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43" w:rsidRDefault="00FF3943" w:rsidP="008E5A66">
      <w:r>
        <w:t xml:space="preserve">              Sveučilište u Mostaru</w:t>
      </w:r>
    </w:p>
    <w:p w:rsidR="00FF3943" w:rsidRDefault="00FF3943" w:rsidP="00E47C78">
      <w:pPr>
        <w:outlineLvl w:val="0"/>
      </w:pPr>
      <w:r>
        <w:t xml:space="preserve">         Fakultet zdravstvenih studija</w:t>
      </w:r>
    </w:p>
    <w:p w:rsidR="00FF3943" w:rsidRDefault="00FF3943" w:rsidP="00E47C78">
      <w:pPr>
        <w:outlineLvl w:val="0"/>
      </w:pPr>
      <w:r>
        <w:t>Sveučilišni preddiplomski studij primaljstva</w:t>
      </w:r>
    </w:p>
    <w:p w:rsidR="00FF3943" w:rsidRDefault="00FF3943" w:rsidP="004D554E">
      <w:pPr>
        <w:numPr>
          <w:ilvl w:val="0"/>
          <w:numId w:val="9"/>
        </w:numPr>
      </w:pPr>
      <w:r>
        <w:t xml:space="preserve">godina studija </w:t>
      </w:r>
    </w:p>
    <w:p w:rsidR="00FF3943" w:rsidRDefault="00FF3943" w:rsidP="00FF0395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>
        <w:rPr>
          <w:b/>
          <w:bCs/>
        </w:rPr>
        <w:t>Primaljska n</w:t>
      </w:r>
      <w:r w:rsidR="00551A0B">
        <w:rPr>
          <w:b/>
          <w:bCs/>
        </w:rPr>
        <w:t>jega rizičnih trudnoća  akademskom</w:t>
      </w:r>
      <w:r w:rsidR="005C00B7">
        <w:rPr>
          <w:b/>
          <w:bCs/>
        </w:rPr>
        <w:t xml:space="preserve"> 201</w:t>
      </w:r>
      <w:r w:rsidR="00D1521C">
        <w:rPr>
          <w:b/>
          <w:bCs/>
        </w:rPr>
        <w:t>9</w:t>
      </w:r>
      <w:r w:rsidR="005C00B7">
        <w:rPr>
          <w:b/>
          <w:bCs/>
        </w:rPr>
        <w:t>./20</w:t>
      </w:r>
      <w:r w:rsidR="00D1521C">
        <w:rPr>
          <w:b/>
          <w:bCs/>
        </w:rPr>
        <w:t>20</w:t>
      </w:r>
      <w:r>
        <w:rPr>
          <w:b/>
          <w:bCs/>
        </w:rPr>
        <w:t xml:space="preserve">. </w:t>
      </w:r>
      <w:r w:rsidR="00551A0B">
        <w:rPr>
          <w:b/>
          <w:bCs/>
        </w:rPr>
        <w:t>godine</w:t>
      </w:r>
    </w:p>
    <w:p w:rsidR="00FF3943" w:rsidRDefault="00FF3943" w:rsidP="00FF0395">
      <w:pPr>
        <w:outlineLvl w:val="0"/>
        <w:rPr>
          <w:b/>
          <w:bCs/>
        </w:rPr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06"/>
        <w:gridCol w:w="4841"/>
        <w:gridCol w:w="1418"/>
        <w:gridCol w:w="1102"/>
        <w:gridCol w:w="1560"/>
        <w:gridCol w:w="2631"/>
      </w:tblGrid>
      <w:tr w:rsidR="00FF3943" w:rsidRPr="00CA6F75">
        <w:tc>
          <w:tcPr>
            <w:tcW w:w="1941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Sat</w:t>
            </w:r>
          </w:p>
        </w:tc>
        <w:tc>
          <w:tcPr>
            <w:tcW w:w="4841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Predavaonica</w:t>
            </w:r>
          </w:p>
        </w:tc>
        <w:tc>
          <w:tcPr>
            <w:tcW w:w="2631" w:type="dxa"/>
            <w:vAlign w:val="center"/>
          </w:tcPr>
          <w:p w:rsidR="00FF3943" w:rsidRPr="00CA6F75" w:rsidRDefault="00FF3943" w:rsidP="00CA6F75">
            <w:r w:rsidRPr="00CA6F75">
              <w:rPr>
                <w:sz w:val="22"/>
                <w:szCs w:val="22"/>
              </w:rPr>
              <w:t>Nastavnik</w:t>
            </w:r>
          </w:p>
        </w:tc>
      </w:tr>
      <w:tr w:rsidR="00D1521C" w:rsidRPr="00CA6F75">
        <w:tc>
          <w:tcPr>
            <w:tcW w:w="1941" w:type="dxa"/>
            <w:vAlign w:val="center"/>
          </w:tcPr>
          <w:p w:rsidR="00D1521C" w:rsidRDefault="0037697E" w:rsidP="00D1521C">
            <w:r>
              <w:t>Ponedjeljak</w:t>
            </w:r>
          </w:p>
          <w:p w:rsidR="0037697E" w:rsidRDefault="0037697E" w:rsidP="00D1521C">
            <w:r>
              <w:t>16. studeni 2020.</w:t>
            </w:r>
          </w:p>
        </w:tc>
        <w:tc>
          <w:tcPr>
            <w:tcW w:w="1606" w:type="dxa"/>
          </w:tcPr>
          <w:p w:rsidR="00D1521C" w:rsidRDefault="00D1521C" w:rsidP="00D1521C">
            <w:r>
              <w:rPr>
                <w:sz w:val="22"/>
                <w:szCs w:val="22"/>
              </w:rPr>
              <w:t>08,30 – 10,45</w:t>
            </w:r>
          </w:p>
          <w:p w:rsidR="00D1521C" w:rsidRDefault="00D1521C" w:rsidP="00D1521C"/>
          <w:p w:rsidR="00D1521C" w:rsidRDefault="00D1521C" w:rsidP="00D1521C"/>
          <w:p w:rsidR="00D1521C" w:rsidRDefault="00D1521C" w:rsidP="00D1521C"/>
          <w:p w:rsidR="00D1521C" w:rsidRDefault="00D1521C" w:rsidP="00D1521C"/>
          <w:p w:rsidR="00D1521C" w:rsidRDefault="00AD01EF" w:rsidP="00D1521C">
            <w:r>
              <w:rPr>
                <w:sz w:val="22"/>
                <w:szCs w:val="22"/>
              </w:rPr>
              <w:t>11,15 – 1</w:t>
            </w:r>
            <w:r w:rsidR="002C1C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,30</w:t>
            </w:r>
          </w:p>
          <w:p w:rsidR="00D1521C" w:rsidRDefault="00D1521C" w:rsidP="00D1521C"/>
          <w:p w:rsidR="00D1521C" w:rsidRPr="00CA6F75" w:rsidRDefault="00D1521C" w:rsidP="00D1521C"/>
        </w:tc>
        <w:tc>
          <w:tcPr>
            <w:tcW w:w="4841" w:type="dxa"/>
          </w:tcPr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sz w:val="22"/>
                <w:szCs w:val="22"/>
              </w:rPr>
              <w:t>Uvod u predmet</w:t>
            </w:r>
          </w:p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noProof/>
                <w:sz w:val="22"/>
                <w:szCs w:val="22"/>
              </w:rPr>
              <w:t>Antenatalna zaštita – faktori ugroženosti</w:t>
            </w:r>
          </w:p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noProof/>
                <w:sz w:val="22"/>
                <w:szCs w:val="22"/>
              </w:rPr>
              <w:t>Transport in utero</w:t>
            </w:r>
          </w:p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noProof/>
                <w:sz w:val="22"/>
                <w:szCs w:val="22"/>
              </w:rPr>
              <w:t>Prekoncepcijska skrb</w:t>
            </w:r>
          </w:p>
          <w:p w:rsidR="00D1521C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noProof/>
                <w:sz w:val="22"/>
                <w:szCs w:val="22"/>
              </w:rPr>
              <w:t>Utvrđivanje trudnoće i određivanje termina porođaja, znakovi trudnoće</w:t>
            </w:r>
          </w:p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noProof/>
                <w:sz w:val="22"/>
                <w:szCs w:val="22"/>
              </w:rPr>
              <w:t>Pregled u ranoj trudnoći</w:t>
            </w:r>
          </w:p>
          <w:p w:rsidR="00D1521C" w:rsidRPr="008E4326" w:rsidRDefault="00D1521C" w:rsidP="00D1521C">
            <w:pPr>
              <w:numPr>
                <w:ilvl w:val="0"/>
                <w:numId w:val="21"/>
              </w:numPr>
            </w:pPr>
            <w:r w:rsidRPr="008E4326">
              <w:rPr>
                <w:sz w:val="22"/>
                <w:szCs w:val="22"/>
              </w:rPr>
              <w:t>Prenatalna  dijagnostika - testovi probira, neinvazivna i  invazivna dijagnostika</w:t>
            </w:r>
          </w:p>
        </w:tc>
        <w:tc>
          <w:tcPr>
            <w:tcW w:w="1418" w:type="dxa"/>
          </w:tcPr>
          <w:p w:rsidR="00D1521C" w:rsidRPr="00CA6F75" w:rsidRDefault="00D1521C" w:rsidP="00D1521C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D1521C" w:rsidRPr="00CA6F75" w:rsidRDefault="00D1521C" w:rsidP="00D1521C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D1521C" w:rsidRPr="00CA6F75" w:rsidRDefault="0037697E" w:rsidP="00D1521C">
            <w:r>
              <w:t>D2</w:t>
            </w:r>
          </w:p>
        </w:tc>
        <w:tc>
          <w:tcPr>
            <w:tcW w:w="2631" w:type="dxa"/>
          </w:tcPr>
          <w:p w:rsidR="00D1521C" w:rsidRPr="00CA6F75" w:rsidRDefault="00D1521C" w:rsidP="00D1521C">
            <w:r>
              <w:t xml:space="preserve">Deana </w:t>
            </w:r>
            <w:proofErr w:type="spellStart"/>
            <w:r>
              <w:t>Švaljug</w:t>
            </w:r>
            <w:proofErr w:type="spellEnd"/>
            <w:r>
              <w:t>, prof.</w:t>
            </w:r>
          </w:p>
        </w:tc>
      </w:tr>
      <w:tr w:rsidR="0037697E" w:rsidRPr="00CA6F75">
        <w:tc>
          <w:tcPr>
            <w:tcW w:w="1941" w:type="dxa"/>
            <w:vAlign w:val="center"/>
          </w:tcPr>
          <w:p w:rsidR="0037697E" w:rsidRDefault="0037697E" w:rsidP="0037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Utorak,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17. studeni </w:t>
            </w:r>
          </w:p>
        </w:tc>
        <w:tc>
          <w:tcPr>
            <w:tcW w:w="1606" w:type="dxa"/>
          </w:tcPr>
          <w:p w:rsidR="0037697E" w:rsidRDefault="0037697E" w:rsidP="0037697E">
            <w:r>
              <w:rPr>
                <w:sz w:val="22"/>
                <w:szCs w:val="22"/>
              </w:rPr>
              <w:t>08,30 – 10,45</w:t>
            </w:r>
          </w:p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>
            <w:r>
              <w:rPr>
                <w:sz w:val="22"/>
                <w:szCs w:val="22"/>
              </w:rPr>
              <w:t>11,15 – 14,30</w:t>
            </w:r>
          </w:p>
          <w:p w:rsidR="0037697E" w:rsidRDefault="0037697E" w:rsidP="0037697E"/>
          <w:p w:rsidR="0037697E" w:rsidRPr="00CA6F75" w:rsidRDefault="0037697E" w:rsidP="0037697E"/>
        </w:tc>
        <w:tc>
          <w:tcPr>
            <w:tcW w:w="4841" w:type="dxa"/>
          </w:tcPr>
          <w:p w:rsidR="0037697E" w:rsidRPr="00AA1E7F" w:rsidRDefault="0037697E" w:rsidP="0037697E">
            <w:pPr>
              <w:numPr>
                <w:ilvl w:val="0"/>
                <w:numId w:val="18"/>
              </w:numPr>
            </w:pPr>
            <w:r w:rsidRPr="008E4326">
              <w:rPr>
                <w:noProof/>
                <w:sz w:val="22"/>
                <w:szCs w:val="22"/>
              </w:rPr>
              <w:t>Pregleda u kasnoj trudnoći, vanjski pregled trudnice</w:t>
            </w:r>
          </w:p>
          <w:p w:rsidR="0037697E" w:rsidRPr="008E4326" w:rsidRDefault="0037697E" w:rsidP="0037697E">
            <w:pPr>
              <w:numPr>
                <w:ilvl w:val="0"/>
                <w:numId w:val="18"/>
              </w:numPr>
            </w:pPr>
            <w:proofErr w:type="spellStart"/>
            <w:r w:rsidRPr="008E4326">
              <w:rPr>
                <w:sz w:val="22"/>
                <w:szCs w:val="22"/>
              </w:rPr>
              <w:t>Emesis</w:t>
            </w:r>
            <w:proofErr w:type="spellEnd"/>
            <w:r w:rsidRPr="008E4326">
              <w:rPr>
                <w:sz w:val="22"/>
                <w:szCs w:val="22"/>
              </w:rPr>
              <w:t xml:space="preserve">, </w:t>
            </w:r>
            <w:proofErr w:type="spellStart"/>
            <w:r w:rsidRPr="008E4326">
              <w:rPr>
                <w:sz w:val="22"/>
                <w:szCs w:val="22"/>
              </w:rPr>
              <w:t>hyperemesis</w:t>
            </w:r>
            <w:proofErr w:type="spellEnd"/>
            <w:r w:rsidRPr="008E4326">
              <w:rPr>
                <w:sz w:val="22"/>
                <w:szCs w:val="22"/>
              </w:rPr>
              <w:t xml:space="preserve">     </w:t>
            </w:r>
          </w:p>
          <w:p w:rsidR="0037697E" w:rsidRPr="008E4326" w:rsidRDefault="0037697E" w:rsidP="0037697E">
            <w:pPr>
              <w:numPr>
                <w:ilvl w:val="0"/>
                <w:numId w:val="18"/>
              </w:numPr>
            </w:pPr>
            <w:r w:rsidRPr="008E4326">
              <w:rPr>
                <w:sz w:val="22"/>
                <w:szCs w:val="22"/>
              </w:rPr>
              <w:t>H</w:t>
            </w:r>
            <w:r w:rsidRPr="008E4326">
              <w:rPr>
                <w:noProof/>
                <w:color w:val="000000"/>
                <w:sz w:val="22"/>
                <w:szCs w:val="22"/>
              </w:rPr>
              <w:t>ipertenzija, preeklampsija i eklampsija</w:t>
            </w:r>
          </w:p>
          <w:p w:rsidR="0037697E" w:rsidRPr="008E4326" w:rsidRDefault="0037697E" w:rsidP="0037697E">
            <w:pPr>
              <w:numPr>
                <w:ilvl w:val="0"/>
                <w:numId w:val="18"/>
              </w:numPr>
            </w:pPr>
            <w:r w:rsidRPr="008E4326">
              <w:rPr>
                <w:sz w:val="22"/>
                <w:szCs w:val="22"/>
              </w:rPr>
              <w:t>D</w:t>
            </w:r>
            <w:r w:rsidRPr="008E4326">
              <w:rPr>
                <w:noProof/>
                <w:sz w:val="22"/>
                <w:szCs w:val="22"/>
              </w:rPr>
              <w:t>ijabetes i trudnoća/trudnički dijabetes</w:t>
            </w:r>
          </w:p>
          <w:p w:rsidR="0037697E" w:rsidRPr="008E4326" w:rsidRDefault="0037697E" w:rsidP="0037697E">
            <w:pPr>
              <w:numPr>
                <w:ilvl w:val="0"/>
                <w:numId w:val="18"/>
              </w:numPr>
            </w:pPr>
            <w:r w:rsidRPr="008E4326">
              <w:rPr>
                <w:noProof/>
                <w:color w:val="000000"/>
                <w:sz w:val="22"/>
                <w:szCs w:val="22"/>
              </w:rPr>
              <w:t>Intrauterini zastoj rasta i fetalna hipotrofija</w:t>
            </w:r>
          </w:p>
          <w:p w:rsidR="0037697E" w:rsidRPr="005A5965" w:rsidRDefault="0037697E" w:rsidP="0037697E">
            <w:pPr>
              <w:numPr>
                <w:ilvl w:val="0"/>
                <w:numId w:val="18"/>
              </w:numPr>
            </w:pPr>
            <w:r w:rsidRPr="008E4326">
              <w:rPr>
                <w:noProof/>
                <w:color w:val="000000"/>
                <w:sz w:val="22"/>
                <w:szCs w:val="22"/>
              </w:rPr>
              <w:t>Intrauterina smrt ploda-  podrška i pomoć majci</w:t>
            </w:r>
          </w:p>
        </w:tc>
        <w:tc>
          <w:tcPr>
            <w:tcW w:w="1418" w:type="dxa"/>
          </w:tcPr>
          <w:p w:rsidR="0037697E" w:rsidRPr="00CA6F75" w:rsidRDefault="0037697E" w:rsidP="0037697E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37697E" w:rsidRPr="00CA6F75" w:rsidRDefault="0037697E" w:rsidP="0037697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37697E" w:rsidRPr="00CA6F75" w:rsidRDefault="0037697E" w:rsidP="0037697E">
            <w:r>
              <w:t>D2</w:t>
            </w:r>
          </w:p>
        </w:tc>
        <w:tc>
          <w:tcPr>
            <w:tcW w:w="2631" w:type="dxa"/>
          </w:tcPr>
          <w:p w:rsidR="0037697E" w:rsidRPr="00CA6F75" w:rsidRDefault="0037697E" w:rsidP="0037697E">
            <w:r>
              <w:t xml:space="preserve">Deana </w:t>
            </w:r>
            <w:proofErr w:type="spellStart"/>
            <w:r>
              <w:t>Švaljug</w:t>
            </w:r>
            <w:proofErr w:type="spellEnd"/>
            <w:r>
              <w:t>, prof.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t>Četvrtak</w:t>
            </w:r>
          </w:p>
          <w:p w:rsidR="0037697E" w:rsidRDefault="0037697E" w:rsidP="0037697E">
            <w:r>
              <w:t xml:space="preserve">19. studeni </w:t>
            </w:r>
          </w:p>
        </w:tc>
        <w:tc>
          <w:tcPr>
            <w:tcW w:w="1606" w:type="dxa"/>
          </w:tcPr>
          <w:p w:rsidR="0037697E" w:rsidRDefault="0037697E" w:rsidP="0037697E">
            <w:r>
              <w:rPr>
                <w:sz w:val="22"/>
                <w:szCs w:val="22"/>
              </w:rPr>
              <w:t>08,30 – 10,45</w:t>
            </w:r>
          </w:p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>
            <w:r>
              <w:rPr>
                <w:sz w:val="22"/>
                <w:szCs w:val="22"/>
              </w:rPr>
              <w:t>11,15 – 14,30</w:t>
            </w:r>
          </w:p>
          <w:p w:rsidR="0037697E" w:rsidRDefault="0037697E" w:rsidP="0037697E"/>
          <w:p w:rsidR="0037697E" w:rsidRPr="00CA6F75" w:rsidRDefault="0037697E" w:rsidP="0037697E"/>
        </w:tc>
        <w:tc>
          <w:tcPr>
            <w:tcW w:w="4841" w:type="dxa"/>
          </w:tcPr>
          <w:p w:rsidR="0037697E" w:rsidRPr="00AA1E7F" w:rsidRDefault="0037697E" w:rsidP="0037697E">
            <w:pPr>
              <w:numPr>
                <w:ilvl w:val="0"/>
                <w:numId w:val="19"/>
              </w:numPr>
            </w:pPr>
            <w:r w:rsidRPr="008E4326">
              <w:rPr>
                <w:sz w:val="22"/>
                <w:szCs w:val="22"/>
              </w:rPr>
              <w:t xml:space="preserve">Hitna stanja u trudnoći – krvarenja u ranoj trudnoći, izvanmaternična trudnoća, spontani pobačaj, </w:t>
            </w:r>
            <w:proofErr w:type="spellStart"/>
            <w:r w:rsidRPr="008E4326">
              <w:rPr>
                <w:sz w:val="22"/>
                <w:szCs w:val="22"/>
              </w:rPr>
              <w:t>habitualni</w:t>
            </w:r>
            <w:proofErr w:type="spellEnd"/>
            <w:r w:rsidRPr="008E4326">
              <w:rPr>
                <w:sz w:val="22"/>
                <w:szCs w:val="22"/>
              </w:rPr>
              <w:t xml:space="preserve"> pobačaji, </w:t>
            </w:r>
            <w:proofErr w:type="spellStart"/>
            <w:r w:rsidRPr="008E4326">
              <w:rPr>
                <w:sz w:val="22"/>
                <w:szCs w:val="22"/>
              </w:rPr>
              <w:t>t</w:t>
            </w:r>
            <w:r w:rsidRPr="008E4326">
              <w:rPr>
                <w:noProof/>
                <w:sz w:val="22"/>
                <w:szCs w:val="22"/>
              </w:rPr>
              <w:t>rofoblastna</w:t>
            </w:r>
            <w:proofErr w:type="spellEnd"/>
            <w:r w:rsidRPr="008E4326">
              <w:rPr>
                <w:noProof/>
                <w:sz w:val="22"/>
                <w:szCs w:val="22"/>
              </w:rPr>
              <w:t xml:space="preserve"> bolest</w:t>
            </w:r>
            <w:r w:rsidRPr="008E4326">
              <w:rPr>
                <w:sz w:val="22"/>
                <w:szCs w:val="22"/>
              </w:rPr>
              <w:t xml:space="preserve">, mola </w:t>
            </w:r>
            <w:proofErr w:type="spellStart"/>
            <w:r w:rsidRPr="008E4326">
              <w:rPr>
                <w:sz w:val="22"/>
                <w:szCs w:val="22"/>
              </w:rPr>
              <w:t>hydatidosa</w:t>
            </w:r>
            <w:proofErr w:type="spellEnd"/>
            <w:r w:rsidRPr="008E4326">
              <w:rPr>
                <w:sz w:val="22"/>
                <w:szCs w:val="22"/>
              </w:rPr>
              <w:t xml:space="preserve">, malignomi </w:t>
            </w:r>
            <w:proofErr w:type="spellStart"/>
            <w:r w:rsidRPr="008E4326">
              <w:rPr>
                <w:sz w:val="22"/>
                <w:szCs w:val="22"/>
              </w:rPr>
              <w:t>cerviksa</w:t>
            </w:r>
            <w:proofErr w:type="spellEnd"/>
          </w:p>
          <w:p w:rsidR="0037697E" w:rsidRPr="008E4326" w:rsidRDefault="0037697E" w:rsidP="0037697E">
            <w:pPr>
              <w:numPr>
                <w:ilvl w:val="0"/>
                <w:numId w:val="19"/>
              </w:numPr>
            </w:pPr>
            <w:proofErr w:type="spellStart"/>
            <w:r w:rsidRPr="008E4326">
              <w:rPr>
                <w:sz w:val="22"/>
                <w:szCs w:val="22"/>
              </w:rPr>
              <w:t>Placentarna</w:t>
            </w:r>
            <w:proofErr w:type="spellEnd"/>
            <w:r w:rsidRPr="008E4326">
              <w:rPr>
                <w:sz w:val="22"/>
                <w:szCs w:val="22"/>
              </w:rPr>
              <w:t xml:space="preserve"> </w:t>
            </w:r>
            <w:proofErr w:type="spellStart"/>
            <w:r w:rsidRPr="008E4326">
              <w:rPr>
                <w:sz w:val="22"/>
                <w:szCs w:val="22"/>
              </w:rPr>
              <w:t>insuficijencija</w:t>
            </w:r>
            <w:proofErr w:type="spellEnd"/>
            <w:r w:rsidRPr="008E4326">
              <w:rPr>
                <w:sz w:val="22"/>
                <w:szCs w:val="22"/>
              </w:rPr>
              <w:t xml:space="preserve"> i nadzor ugroženog ploda</w:t>
            </w:r>
          </w:p>
          <w:p w:rsidR="0037697E" w:rsidRPr="008E4326" w:rsidRDefault="0037697E" w:rsidP="0037697E">
            <w:pPr>
              <w:numPr>
                <w:ilvl w:val="0"/>
                <w:numId w:val="19"/>
              </w:numPr>
            </w:pPr>
            <w:r w:rsidRPr="008E4326">
              <w:rPr>
                <w:sz w:val="22"/>
                <w:szCs w:val="22"/>
              </w:rPr>
              <w:t xml:space="preserve">Abnormalnosti posteljice i pupkovine </w:t>
            </w:r>
          </w:p>
          <w:p w:rsidR="0037697E" w:rsidRPr="008E4326" w:rsidRDefault="0037697E" w:rsidP="0037697E">
            <w:pPr>
              <w:numPr>
                <w:ilvl w:val="0"/>
                <w:numId w:val="19"/>
              </w:numPr>
            </w:pPr>
            <w:proofErr w:type="spellStart"/>
            <w:r w:rsidRPr="008E4326">
              <w:rPr>
                <w:sz w:val="22"/>
                <w:szCs w:val="22"/>
              </w:rPr>
              <w:t>Polihidramnij</w:t>
            </w:r>
            <w:proofErr w:type="spellEnd"/>
            <w:r w:rsidRPr="008E4326">
              <w:rPr>
                <w:sz w:val="22"/>
                <w:szCs w:val="22"/>
              </w:rPr>
              <w:t xml:space="preserve"> i </w:t>
            </w:r>
            <w:proofErr w:type="spellStart"/>
            <w:r w:rsidRPr="008E4326">
              <w:rPr>
                <w:sz w:val="22"/>
                <w:szCs w:val="22"/>
              </w:rPr>
              <w:t>oligohidramnij</w:t>
            </w:r>
            <w:proofErr w:type="spellEnd"/>
          </w:p>
          <w:p w:rsidR="0037697E" w:rsidRPr="005A5965" w:rsidRDefault="0037697E" w:rsidP="0037697E">
            <w:pPr>
              <w:numPr>
                <w:ilvl w:val="0"/>
                <w:numId w:val="19"/>
              </w:numPr>
            </w:pPr>
            <w:r w:rsidRPr="008E4326">
              <w:rPr>
                <w:sz w:val="22"/>
                <w:szCs w:val="22"/>
              </w:rPr>
              <w:t xml:space="preserve">Hitna stanja u trudnoći – krvarenja u kasnoj trudnoći: placenta </w:t>
            </w:r>
            <w:proofErr w:type="spellStart"/>
            <w:r w:rsidRPr="008E4326">
              <w:rPr>
                <w:sz w:val="22"/>
                <w:szCs w:val="22"/>
              </w:rPr>
              <w:t>praevia</w:t>
            </w:r>
            <w:proofErr w:type="spellEnd"/>
            <w:r w:rsidRPr="008E4326">
              <w:rPr>
                <w:sz w:val="22"/>
                <w:szCs w:val="22"/>
              </w:rPr>
              <w:t xml:space="preserve">, </w:t>
            </w:r>
            <w:proofErr w:type="spellStart"/>
            <w:r w:rsidRPr="008E4326">
              <w:rPr>
                <w:sz w:val="22"/>
                <w:szCs w:val="22"/>
              </w:rPr>
              <w:t>abrupcija</w:t>
            </w:r>
            <w:proofErr w:type="spellEnd"/>
            <w:r w:rsidRPr="008E4326">
              <w:rPr>
                <w:sz w:val="22"/>
                <w:szCs w:val="22"/>
              </w:rPr>
              <w:t xml:space="preserve"> posteljice, ruptura uterusa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>predavanja</w:t>
            </w:r>
          </w:p>
          <w:p w:rsidR="0037697E" w:rsidRPr="00CA6F75" w:rsidRDefault="0037697E" w:rsidP="0037697E"/>
        </w:tc>
        <w:tc>
          <w:tcPr>
            <w:tcW w:w="1102" w:type="dxa"/>
          </w:tcPr>
          <w:p w:rsidR="0037697E" w:rsidRPr="00CA6F75" w:rsidRDefault="0037697E" w:rsidP="0037697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37697E" w:rsidRPr="00CA6F75" w:rsidRDefault="0037697E" w:rsidP="0037697E">
            <w:r>
              <w:t>D2</w:t>
            </w:r>
          </w:p>
        </w:tc>
        <w:tc>
          <w:tcPr>
            <w:tcW w:w="2631" w:type="dxa"/>
          </w:tcPr>
          <w:p w:rsidR="0037697E" w:rsidRPr="00CA6F75" w:rsidRDefault="0037697E" w:rsidP="0037697E">
            <w:r>
              <w:t xml:space="preserve">Deana </w:t>
            </w:r>
            <w:proofErr w:type="spellStart"/>
            <w:r>
              <w:t>Švaljug</w:t>
            </w:r>
            <w:proofErr w:type="spellEnd"/>
            <w:r>
              <w:t>, prof.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t>Petak,</w:t>
            </w:r>
          </w:p>
          <w:p w:rsidR="0037697E" w:rsidRDefault="0037697E" w:rsidP="0037697E">
            <w:r>
              <w:t>20. studeni</w:t>
            </w:r>
          </w:p>
        </w:tc>
        <w:tc>
          <w:tcPr>
            <w:tcW w:w="1606" w:type="dxa"/>
          </w:tcPr>
          <w:p w:rsidR="0037697E" w:rsidRDefault="0037697E" w:rsidP="0037697E">
            <w:r>
              <w:rPr>
                <w:sz w:val="22"/>
                <w:szCs w:val="22"/>
              </w:rPr>
              <w:t>08,30 – 10,45</w:t>
            </w:r>
          </w:p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/>
          <w:p w:rsidR="0037697E" w:rsidRDefault="0037697E" w:rsidP="0037697E">
            <w:r>
              <w:rPr>
                <w:sz w:val="22"/>
                <w:szCs w:val="22"/>
              </w:rPr>
              <w:t>11,15 – 14,30</w:t>
            </w:r>
          </w:p>
          <w:p w:rsidR="0037697E" w:rsidRDefault="0037697E" w:rsidP="0037697E"/>
          <w:p w:rsidR="0037697E" w:rsidRPr="00CA6F75" w:rsidRDefault="0037697E" w:rsidP="0037697E"/>
        </w:tc>
        <w:tc>
          <w:tcPr>
            <w:tcW w:w="4841" w:type="dxa"/>
          </w:tcPr>
          <w:p w:rsidR="0037697E" w:rsidRPr="008E4326" w:rsidRDefault="0037697E" w:rsidP="0037697E">
            <w:pPr>
              <w:numPr>
                <w:ilvl w:val="0"/>
                <w:numId w:val="23"/>
              </w:numPr>
              <w:rPr>
                <w:noProof/>
              </w:rPr>
            </w:pPr>
            <w:r w:rsidRPr="008E4326">
              <w:rPr>
                <w:noProof/>
                <w:sz w:val="22"/>
                <w:szCs w:val="22"/>
              </w:rPr>
              <w:lastRenderedPageBreak/>
              <w:t>Sindrom p</w:t>
            </w:r>
            <w:proofErr w:type="spellStart"/>
            <w:r w:rsidRPr="008E4326">
              <w:rPr>
                <w:sz w:val="22"/>
                <w:szCs w:val="22"/>
              </w:rPr>
              <w:t>rijevremenog</w:t>
            </w:r>
            <w:proofErr w:type="spellEnd"/>
            <w:r w:rsidRPr="008E4326">
              <w:rPr>
                <w:sz w:val="22"/>
                <w:szCs w:val="22"/>
              </w:rPr>
              <w:t xml:space="preserve"> porođaja </w:t>
            </w:r>
          </w:p>
          <w:p w:rsidR="0037697E" w:rsidRPr="008E4326" w:rsidRDefault="0037697E" w:rsidP="0037697E">
            <w:pPr>
              <w:numPr>
                <w:ilvl w:val="0"/>
                <w:numId w:val="23"/>
              </w:numPr>
              <w:rPr>
                <w:noProof/>
              </w:rPr>
            </w:pPr>
            <w:proofErr w:type="spellStart"/>
            <w:r w:rsidRPr="008E4326">
              <w:rPr>
                <w:sz w:val="22"/>
                <w:szCs w:val="22"/>
              </w:rPr>
              <w:t>Prenešenost</w:t>
            </w:r>
            <w:proofErr w:type="spellEnd"/>
            <w:r w:rsidRPr="008E4326">
              <w:rPr>
                <w:sz w:val="22"/>
                <w:szCs w:val="22"/>
              </w:rPr>
              <w:t xml:space="preserve"> i </w:t>
            </w:r>
            <w:proofErr w:type="spellStart"/>
            <w:r w:rsidRPr="008E4326">
              <w:rPr>
                <w:sz w:val="22"/>
                <w:szCs w:val="22"/>
              </w:rPr>
              <w:t>poslijeterminski</w:t>
            </w:r>
            <w:proofErr w:type="spellEnd"/>
            <w:r w:rsidRPr="008E4326">
              <w:rPr>
                <w:sz w:val="22"/>
                <w:szCs w:val="22"/>
              </w:rPr>
              <w:t xml:space="preserve"> porođaj</w:t>
            </w:r>
          </w:p>
          <w:p w:rsidR="0037697E" w:rsidRPr="00AA1E7F" w:rsidRDefault="0037697E" w:rsidP="0037697E">
            <w:pPr>
              <w:numPr>
                <w:ilvl w:val="0"/>
                <w:numId w:val="23"/>
              </w:numPr>
            </w:pPr>
            <w:proofErr w:type="spellStart"/>
            <w:r w:rsidRPr="008E4326">
              <w:rPr>
                <w:sz w:val="22"/>
                <w:szCs w:val="22"/>
              </w:rPr>
              <w:t>Višeplodne</w:t>
            </w:r>
            <w:proofErr w:type="spellEnd"/>
            <w:r w:rsidRPr="008E4326">
              <w:rPr>
                <w:sz w:val="22"/>
                <w:szCs w:val="22"/>
              </w:rPr>
              <w:t xml:space="preserve"> trudnoće</w:t>
            </w:r>
            <w:r w:rsidRPr="008E4326">
              <w:rPr>
                <w:noProof/>
                <w:color w:val="000000"/>
                <w:sz w:val="22"/>
                <w:szCs w:val="22"/>
              </w:rPr>
              <w:t xml:space="preserve">   </w:t>
            </w:r>
          </w:p>
          <w:p w:rsidR="0037697E" w:rsidRPr="008E4326" w:rsidRDefault="0037697E" w:rsidP="0037697E">
            <w:pPr>
              <w:numPr>
                <w:ilvl w:val="0"/>
                <w:numId w:val="23"/>
              </w:numPr>
            </w:pPr>
            <w:r w:rsidRPr="008E4326">
              <w:rPr>
                <w:noProof/>
                <w:sz w:val="22"/>
                <w:szCs w:val="22"/>
              </w:rPr>
              <w:lastRenderedPageBreak/>
              <w:t xml:space="preserve">Izoimunizacija, postupak kod  Rh negativnih trudnica, </w:t>
            </w:r>
            <w:r w:rsidRPr="008E4326">
              <w:rPr>
                <w:noProof/>
                <w:color w:val="000000"/>
                <w:sz w:val="22"/>
                <w:szCs w:val="22"/>
              </w:rPr>
              <w:t>hidrops fetusa</w:t>
            </w:r>
          </w:p>
          <w:p w:rsidR="0037697E" w:rsidRPr="005A5965" w:rsidRDefault="0037697E" w:rsidP="003769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8E4326">
              <w:rPr>
                <w:sz w:val="22"/>
                <w:szCs w:val="22"/>
              </w:rPr>
              <w:t>I</w:t>
            </w:r>
            <w:r w:rsidRPr="008E4326">
              <w:rPr>
                <w:noProof/>
                <w:color w:val="000000"/>
                <w:sz w:val="22"/>
                <w:szCs w:val="22"/>
              </w:rPr>
              <w:t>nfekcije majke i ploda u trudnoći, sindrom intraamnijske infekcije,  TORCH, uroinfekcije u trudnoći, spo</w:t>
            </w:r>
            <w:r>
              <w:rPr>
                <w:noProof/>
                <w:color w:val="000000"/>
                <w:sz w:val="22"/>
                <w:szCs w:val="22"/>
              </w:rPr>
              <w:t>lno prenosive bolesti u trudnoći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lastRenderedPageBreak/>
              <w:t>predavanja</w:t>
            </w:r>
          </w:p>
          <w:p w:rsidR="0037697E" w:rsidRDefault="0037697E" w:rsidP="0037697E"/>
        </w:tc>
        <w:tc>
          <w:tcPr>
            <w:tcW w:w="1102" w:type="dxa"/>
          </w:tcPr>
          <w:p w:rsidR="0037697E" w:rsidRPr="00CA6F75" w:rsidRDefault="0037697E" w:rsidP="0037697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37697E" w:rsidRPr="00CA6F75" w:rsidRDefault="0037697E" w:rsidP="0037697E"/>
        </w:tc>
        <w:tc>
          <w:tcPr>
            <w:tcW w:w="2631" w:type="dxa"/>
          </w:tcPr>
          <w:p w:rsidR="0037697E" w:rsidRPr="00CA6F75" w:rsidRDefault="0037697E" w:rsidP="0037697E">
            <w:r>
              <w:t xml:space="preserve">Deana </w:t>
            </w:r>
            <w:proofErr w:type="spellStart"/>
            <w:r>
              <w:t>Švaljug</w:t>
            </w:r>
            <w:proofErr w:type="spellEnd"/>
            <w:r>
              <w:t>, prof.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bookmarkStart w:id="0" w:name="_GoBack" w:colFirst="5" w:colLast="5"/>
            <w:r>
              <w:lastRenderedPageBreak/>
              <w:t>Subota,</w:t>
            </w:r>
          </w:p>
          <w:p w:rsidR="0037697E" w:rsidRDefault="0037697E" w:rsidP="0037697E">
            <w:r>
              <w:t xml:space="preserve">21. studeni </w:t>
            </w:r>
          </w:p>
        </w:tc>
        <w:tc>
          <w:tcPr>
            <w:tcW w:w="1606" w:type="dxa"/>
          </w:tcPr>
          <w:p w:rsidR="0037697E" w:rsidRDefault="0037697E" w:rsidP="0037697E"/>
          <w:p w:rsidR="0037697E" w:rsidRPr="00CA6F75" w:rsidRDefault="0037697E" w:rsidP="0037697E">
            <w:r>
              <w:t>8,00 – 12,00</w:t>
            </w:r>
          </w:p>
        </w:tc>
        <w:tc>
          <w:tcPr>
            <w:tcW w:w="4841" w:type="dxa"/>
          </w:tcPr>
          <w:p w:rsidR="0037697E" w:rsidRPr="008E4326" w:rsidRDefault="0037697E" w:rsidP="0037697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Primaljstvo temeljeno na dokazima</w:t>
            </w:r>
            <w:r w:rsidRPr="008E4326">
              <w:rPr>
                <w:sz w:val="22"/>
                <w:szCs w:val="22"/>
              </w:rPr>
              <w:t>:</w:t>
            </w:r>
          </w:p>
          <w:p w:rsidR="0037697E" w:rsidRPr="00A401AC" w:rsidRDefault="0037697E" w:rsidP="0037697E"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Akutni apendicitis u trudnoći</w:t>
            </w:r>
          </w:p>
          <w:p w:rsidR="0037697E" w:rsidRPr="008E4326" w:rsidRDefault="0037697E" w:rsidP="0037697E"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Akutni </w:t>
            </w:r>
            <w:proofErr w:type="spellStart"/>
            <w:r>
              <w:rPr>
                <w:sz w:val="22"/>
                <w:szCs w:val="22"/>
              </w:rPr>
              <w:t>pankreatitis</w:t>
            </w:r>
            <w:proofErr w:type="spellEnd"/>
            <w:r>
              <w:rPr>
                <w:sz w:val="22"/>
                <w:szCs w:val="22"/>
              </w:rPr>
              <w:t xml:space="preserve"> u trudnoći</w:t>
            </w:r>
          </w:p>
          <w:p w:rsidR="0037697E" w:rsidRPr="00423C77" w:rsidRDefault="0037697E" w:rsidP="00376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Bolesti štitnjače u trudnoći</w:t>
            </w:r>
          </w:p>
          <w:p w:rsidR="0037697E" w:rsidRPr="008E4326" w:rsidRDefault="0037697E" w:rsidP="00376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 w:rsidRPr="00423C77">
              <w:t>Kolestaza</w:t>
            </w:r>
            <w:proofErr w:type="spellEnd"/>
            <w:r w:rsidRPr="00423C77">
              <w:t xml:space="preserve"> u trudnoći</w:t>
            </w:r>
          </w:p>
          <w:p w:rsidR="0037697E" w:rsidRPr="008E4326" w:rsidRDefault="0037697E" w:rsidP="0037697E">
            <w:pPr>
              <w:numPr>
                <w:ilvl w:val="0"/>
                <w:numId w:val="16"/>
              </w:numPr>
              <w:rPr>
                <w:noProof/>
              </w:rPr>
            </w:pPr>
            <w:r w:rsidRPr="008E4326">
              <w:rPr>
                <w:noProof/>
                <w:sz w:val="22"/>
                <w:szCs w:val="22"/>
              </w:rPr>
              <w:t>Trudnoća nakon liječenja neplodnosti</w:t>
            </w:r>
          </w:p>
          <w:p w:rsidR="0037697E" w:rsidRPr="008E4326" w:rsidRDefault="0037697E" w:rsidP="0037697E">
            <w:pPr>
              <w:numPr>
                <w:ilvl w:val="0"/>
                <w:numId w:val="16"/>
              </w:numPr>
              <w:rPr>
                <w:noProof/>
              </w:rPr>
            </w:pPr>
            <w:r w:rsidRPr="008E4326">
              <w:rPr>
                <w:noProof/>
                <w:sz w:val="22"/>
                <w:szCs w:val="22"/>
              </w:rPr>
              <w:t>P</w:t>
            </w:r>
            <w:proofErr w:type="spellStart"/>
            <w:r w:rsidRPr="008E4326">
              <w:rPr>
                <w:sz w:val="22"/>
                <w:szCs w:val="22"/>
              </w:rPr>
              <w:t>oremećaji</w:t>
            </w:r>
            <w:proofErr w:type="spellEnd"/>
            <w:r w:rsidRPr="008E4326">
              <w:rPr>
                <w:sz w:val="22"/>
                <w:szCs w:val="22"/>
              </w:rPr>
              <w:t xml:space="preserve"> prehrane u trudnoći </w:t>
            </w:r>
          </w:p>
          <w:p w:rsidR="0037697E" w:rsidRPr="008E4326" w:rsidRDefault="0037697E" w:rsidP="0037697E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Reumatoidni artritis u trudnoći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E4326">
              <w:rPr>
                <w:sz w:val="22"/>
                <w:szCs w:val="22"/>
              </w:rPr>
              <w:t>Neurološke bolesti u trudnoći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Rak vrata maternice u trudnoći</w:t>
            </w:r>
          </w:p>
          <w:p w:rsidR="0037697E" w:rsidRPr="00A401AC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  <w:lang w:val="it-IT"/>
              </w:rPr>
              <w:t>Ishod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trudnoće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nakon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abrupcije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posteljice</w:t>
            </w:r>
            <w:proofErr w:type="spellEnd"/>
          </w:p>
          <w:p w:rsidR="0037697E" w:rsidRPr="00A401AC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  <w:lang w:val="it-IT"/>
              </w:rPr>
              <w:t>Percepcija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rizika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primjene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OTC </w:t>
            </w:r>
            <w:proofErr w:type="spellStart"/>
            <w:r>
              <w:rPr>
                <w:sz w:val="22"/>
                <w:szCs w:val="22"/>
                <w:lang w:val="it-IT"/>
              </w:rPr>
              <w:t>lijekova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trudnoći</w:t>
            </w:r>
            <w:proofErr w:type="spellEnd"/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Trombocitopenija</w:t>
            </w:r>
            <w:proofErr w:type="spellEnd"/>
            <w:r>
              <w:rPr>
                <w:sz w:val="22"/>
                <w:szCs w:val="22"/>
              </w:rPr>
              <w:t xml:space="preserve"> u trudnoći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E4326">
              <w:rPr>
                <w:sz w:val="22"/>
                <w:szCs w:val="22"/>
              </w:rPr>
              <w:t>Dermatološke bolesti u trudnoći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Ishod </w:t>
            </w:r>
            <w:proofErr w:type="spellStart"/>
            <w:r>
              <w:rPr>
                <w:sz w:val="22"/>
                <w:szCs w:val="22"/>
              </w:rPr>
              <w:t>višeplodnih</w:t>
            </w:r>
            <w:proofErr w:type="spellEnd"/>
            <w:r>
              <w:rPr>
                <w:sz w:val="22"/>
                <w:szCs w:val="22"/>
              </w:rPr>
              <w:t xml:space="preserve"> trudnoća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Sistemni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eritematozni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lupus</w:t>
            </w:r>
            <w:proofErr w:type="spellEnd"/>
            <w:r>
              <w:rPr>
                <w:sz w:val="22"/>
                <w:szCs w:val="22"/>
              </w:rPr>
              <w:t xml:space="preserve"> u trudnoći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Spontana ruptura </w:t>
            </w:r>
            <w:proofErr w:type="spellStart"/>
            <w:r>
              <w:rPr>
                <w:sz w:val="22"/>
                <w:szCs w:val="22"/>
              </w:rPr>
              <w:t>jetre</w:t>
            </w:r>
            <w:proofErr w:type="spellEnd"/>
            <w:r>
              <w:rPr>
                <w:sz w:val="22"/>
                <w:szCs w:val="22"/>
              </w:rPr>
              <w:t xml:space="preserve"> u trudnoći</w:t>
            </w:r>
          </w:p>
          <w:p w:rsidR="0037697E" w:rsidRPr="00423C77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Ozljede trbuha u trudnoći</w:t>
            </w:r>
          </w:p>
          <w:p w:rsidR="0037697E" w:rsidRPr="00A401AC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Nasilje nad ženama u trudnoći</w:t>
            </w:r>
          </w:p>
          <w:p w:rsidR="0037697E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A401AC">
              <w:t>Pe</w:t>
            </w:r>
            <w:r>
              <w:t>rinatalna psihijatrija-</w:t>
            </w:r>
            <w:proofErr w:type="spellStart"/>
            <w:r>
              <w:t>smernice</w:t>
            </w:r>
            <w:proofErr w:type="spellEnd"/>
            <w:r>
              <w:t xml:space="preserve"> u </w:t>
            </w:r>
            <w:proofErr w:type="spellStart"/>
            <w:r>
              <w:t>klinickoj</w:t>
            </w:r>
            <w:proofErr w:type="spellEnd"/>
            <w:r>
              <w:t xml:space="preserve"> </w:t>
            </w:r>
            <w:r w:rsidRPr="00A401AC">
              <w:t>praksi</w:t>
            </w:r>
          </w:p>
          <w:p w:rsidR="0037697E" w:rsidRPr="008E4326" w:rsidRDefault="0037697E" w:rsidP="0037697E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Tumori jajnika u trudnoći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>seminari</w:t>
            </w:r>
          </w:p>
        </w:tc>
        <w:tc>
          <w:tcPr>
            <w:tcW w:w="1102" w:type="dxa"/>
          </w:tcPr>
          <w:p w:rsidR="0037697E" w:rsidRDefault="0037697E" w:rsidP="0037697E"/>
        </w:tc>
        <w:tc>
          <w:tcPr>
            <w:tcW w:w="1560" w:type="dxa"/>
          </w:tcPr>
          <w:p w:rsidR="0037697E" w:rsidRPr="00CA6F75" w:rsidRDefault="0037697E" w:rsidP="0037697E">
            <w:r>
              <w:t>D2</w:t>
            </w:r>
          </w:p>
        </w:tc>
        <w:tc>
          <w:tcPr>
            <w:tcW w:w="2631" w:type="dxa"/>
          </w:tcPr>
          <w:p w:rsidR="0037697E" w:rsidRDefault="0037697E" w:rsidP="0037697E">
            <w:r>
              <w:t xml:space="preserve">Deana </w:t>
            </w:r>
            <w:proofErr w:type="spellStart"/>
            <w:r>
              <w:t>Švaljug</w:t>
            </w:r>
            <w:proofErr w:type="spellEnd"/>
            <w:r>
              <w:t>, prof.</w:t>
            </w:r>
          </w:p>
        </w:tc>
      </w:tr>
      <w:bookmarkEnd w:id="0"/>
      <w:tr w:rsidR="0037697E" w:rsidRPr="00CA6F75" w:rsidTr="00D30ACC">
        <w:trPr>
          <w:trHeight w:val="253"/>
        </w:trPr>
        <w:tc>
          <w:tcPr>
            <w:tcW w:w="15099" w:type="dxa"/>
            <w:gridSpan w:val="7"/>
            <w:shd w:val="clear" w:color="auto" w:fill="FF0000"/>
            <w:vAlign w:val="center"/>
          </w:tcPr>
          <w:p w:rsidR="0037697E" w:rsidRDefault="0037697E" w:rsidP="0037697E"/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rPr>
                <w:sz w:val="22"/>
                <w:szCs w:val="22"/>
              </w:rPr>
              <w:t>ponedjeljak</w:t>
            </w:r>
          </w:p>
          <w:p w:rsidR="0037697E" w:rsidRDefault="0037697E" w:rsidP="0037697E">
            <w:r>
              <w:rPr>
                <w:sz w:val="22"/>
                <w:szCs w:val="22"/>
              </w:rPr>
              <w:t>23. 11. 2020.</w:t>
            </w:r>
          </w:p>
        </w:tc>
        <w:tc>
          <w:tcPr>
            <w:tcW w:w="1606" w:type="dxa"/>
          </w:tcPr>
          <w:p w:rsidR="0037697E" w:rsidRPr="00CA6F75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154030" w:rsidRDefault="0037697E" w:rsidP="0037697E">
            <w:r w:rsidRPr="00154030">
              <w:rPr>
                <w:sz w:val="22"/>
                <w:szCs w:val="22"/>
              </w:rPr>
              <w:t>Primaljska skrb kod rizičnih trudnoća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Primitak trudnice na odjel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Anamneza trudnice, vođenje primaljske dokumentacije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  <w:lang w:eastAsia="sl-SI"/>
              </w:rPr>
              <w:t>Uspostavljanje odnosa povjerenja s trudnicom, dobre komunikacije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Nadzor trudnice- opći pregled, mjerenje vitalnih funkcija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Kontrola urina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Priprema trudnice za pregled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 w:rsidRPr="00154030">
              <w:rPr>
                <w:sz w:val="22"/>
                <w:szCs w:val="22"/>
                <w:lang w:val="it-IT"/>
              </w:rPr>
              <w:lastRenderedPageBreak/>
              <w:t>Priprema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instrumenata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pribora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pregled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spekulima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uzimanje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obrisaka</w:t>
            </w:r>
            <w:proofErr w:type="spellEnd"/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 w:rsidRPr="00154030">
              <w:rPr>
                <w:noProof/>
                <w:sz w:val="22"/>
                <w:szCs w:val="22"/>
                <w:lang w:val="it-IT"/>
              </w:rPr>
              <w:t>Pregled trudnice u ranoj trudnoći</w:t>
            </w:r>
            <w:r w:rsidRPr="00154030">
              <w:rPr>
                <w:sz w:val="22"/>
                <w:szCs w:val="22"/>
                <w:lang w:val="it-IT"/>
              </w:rPr>
              <w:t xml:space="preserve"> - </w:t>
            </w:r>
            <w:r w:rsidRPr="00154030">
              <w:rPr>
                <w:noProof/>
                <w:sz w:val="22"/>
                <w:szCs w:val="22"/>
                <w:lang w:val="it-IT"/>
              </w:rPr>
              <w:t>utvrđivanje trudnoće, određivanje termina porođaja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 xml:space="preserve">Pregled u </w:t>
            </w:r>
            <w:proofErr w:type="spellStart"/>
            <w:r w:rsidRPr="00154030">
              <w:rPr>
                <w:sz w:val="22"/>
                <w:szCs w:val="22"/>
              </w:rPr>
              <w:t>spekulima</w:t>
            </w:r>
            <w:proofErr w:type="spellEnd"/>
            <w:r w:rsidRPr="00154030">
              <w:rPr>
                <w:sz w:val="22"/>
                <w:szCs w:val="22"/>
              </w:rPr>
              <w:t>, vaginalni pregled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 xml:space="preserve">Uzimanje vaginalnog </w:t>
            </w:r>
            <w:proofErr w:type="spellStart"/>
            <w:r w:rsidRPr="00154030">
              <w:rPr>
                <w:sz w:val="22"/>
                <w:szCs w:val="22"/>
              </w:rPr>
              <w:t>obriska</w:t>
            </w:r>
            <w:proofErr w:type="spellEnd"/>
            <w:r w:rsidRPr="00154030">
              <w:rPr>
                <w:sz w:val="22"/>
                <w:szCs w:val="22"/>
              </w:rPr>
              <w:t>, određivanje stupnja čistoće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 w:rsidRPr="00154030">
              <w:rPr>
                <w:noProof/>
                <w:sz w:val="22"/>
                <w:szCs w:val="22"/>
                <w:lang w:val="it-IT"/>
              </w:rPr>
              <w:t>Osobitosti rizične  trudnoće, promjene genitalnih i ekstragenitalnih organa u trudnoći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noProof/>
                <w:sz w:val="22"/>
                <w:szCs w:val="22"/>
              </w:rPr>
              <w:t>Određivanje zrelosti i ugroženosti ploda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noProof/>
                <w:sz w:val="22"/>
                <w:szCs w:val="22"/>
              </w:rPr>
              <w:t>V</w:t>
            </w:r>
            <w:proofErr w:type="spellStart"/>
            <w:r w:rsidRPr="00154030">
              <w:rPr>
                <w:sz w:val="22"/>
                <w:szCs w:val="22"/>
              </w:rPr>
              <w:t>anjski</w:t>
            </w:r>
            <w:proofErr w:type="spellEnd"/>
            <w:r w:rsidRPr="00154030">
              <w:rPr>
                <w:sz w:val="22"/>
                <w:szCs w:val="22"/>
              </w:rPr>
              <w:t xml:space="preserve"> pregled trudnice- fizikalni pregled (inspekcija, palpacija, auskultacija, </w:t>
            </w:r>
            <w:proofErr w:type="spellStart"/>
            <w:r w:rsidRPr="00154030">
              <w:rPr>
                <w:sz w:val="22"/>
                <w:szCs w:val="22"/>
              </w:rPr>
              <w:t>menzuracija</w:t>
            </w:r>
            <w:proofErr w:type="spellEnd"/>
            <w:r w:rsidRPr="00154030">
              <w:rPr>
                <w:sz w:val="22"/>
                <w:szCs w:val="22"/>
              </w:rPr>
              <w:t>), Leopold-</w:t>
            </w:r>
            <w:proofErr w:type="spellStart"/>
            <w:r w:rsidRPr="00154030">
              <w:rPr>
                <w:sz w:val="22"/>
                <w:szCs w:val="22"/>
              </w:rPr>
              <w:t>Pavlikovi</w:t>
            </w:r>
            <w:proofErr w:type="spellEnd"/>
            <w:r w:rsidRPr="00154030">
              <w:rPr>
                <w:sz w:val="22"/>
                <w:szCs w:val="22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</w:rPr>
              <w:t>hvatovi</w:t>
            </w:r>
            <w:proofErr w:type="spellEnd"/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Namještaj, položaj, stav i držanje ploda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noProof/>
                <w:sz w:val="22"/>
                <w:szCs w:val="22"/>
              </w:rPr>
              <w:t>Mjerenje zdjelice – vanjske mjere zdjelice</w:t>
            </w:r>
          </w:p>
          <w:p w:rsidR="0037697E" w:rsidRPr="00154030" w:rsidRDefault="0037697E" w:rsidP="0037697E">
            <w:pPr>
              <w:ind w:left="885"/>
            </w:pPr>
            <w:r>
              <w:rPr>
                <w:sz w:val="22"/>
                <w:szCs w:val="22"/>
              </w:rPr>
              <w:t>unutarnje mjere</w:t>
            </w:r>
            <w:r w:rsidRPr="00154030">
              <w:rPr>
                <w:sz w:val="22"/>
                <w:szCs w:val="22"/>
              </w:rPr>
              <w:t xml:space="preserve"> zdjelice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noProof/>
                <w:sz w:val="22"/>
                <w:szCs w:val="22"/>
              </w:rPr>
              <w:t>Nadzor ploda, KČS, CTG</w:t>
            </w:r>
            <w:r w:rsidRPr="00154030">
              <w:rPr>
                <w:sz w:val="22"/>
                <w:szCs w:val="22"/>
              </w:rPr>
              <w:t xml:space="preserve"> 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 w:rsidRPr="00154030">
              <w:rPr>
                <w:noProof/>
                <w:sz w:val="22"/>
                <w:szCs w:val="22"/>
                <w:lang w:val="it-IT"/>
              </w:rPr>
              <w:t>UZV nadzor ploda, priprema trudnice za UZV pregled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 w:rsidRPr="00154030">
              <w:rPr>
                <w:sz w:val="22"/>
                <w:szCs w:val="22"/>
                <w:lang w:val="it-IT"/>
              </w:rPr>
              <w:t>Priprema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trudnice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dopunske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i ostale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pretrage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proofErr w:type="gramStart"/>
            <w:r w:rsidRPr="00154030">
              <w:rPr>
                <w:sz w:val="22"/>
                <w:szCs w:val="22"/>
                <w:lang w:val="it-IT"/>
              </w:rPr>
              <w:t>trudnoći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, 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asistiranje</w:t>
            </w:r>
            <w:proofErr w:type="spellEnd"/>
            <w:proofErr w:type="gram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liječniku</w:t>
            </w:r>
            <w:proofErr w:type="spellEnd"/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sz w:val="22"/>
                <w:szCs w:val="22"/>
              </w:rPr>
              <w:t>Primitak trudnice na odjel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proofErr w:type="spellStart"/>
            <w:r w:rsidRPr="00154030">
              <w:rPr>
                <w:sz w:val="22"/>
                <w:szCs w:val="22"/>
              </w:rPr>
              <w:t>Venepunkcija</w:t>
            </w:r>
            <w:proofErr w:type="spellEnd"/>
            <w:r w:rsidRPr="00154030">
              <w:rPr>
                <w:sz w:val="22"/>
                <w:szCs w:val="22"/>
              </w:rPr>
              <w:t xml:space="preserve">, uzimanje uzoraka krvi </w:t>
            </w:r>
            <w:r w:rsidRPr="00154030">
              <w:rPr>
                <w:noProof/>
                <w:sz w:val="22"/>
                <w:szCs w:val="22"/>
              </w:rPr>
              <w:t>za laboratorijsku obradu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</w:pPr>
            <w:r w:rsidRPr="00154030">
              <w:rPr>
                <w:noProof/>
                <w:sz w:val="22"/>
                <w:szCs w:val="22"/>
              </w:rPr>
              <w:t>Uzimanje uzoraka periferne krvi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 w:rsidRPr="00154030">
              <w:rPr>
                <w:sz w:val="22"/>
                <w:szCs w:val="22"/>
                <w:lang w:val="it-IT"/>
              </w:rPr>
              <w:t>Uzimanje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uzoraka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urina i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ostalih</w:t>
            </w:r>
            <w:proofErr w:type="spellEnd"/>
            <w:r w:rsidRPr="0015403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54030">
              <w:rPr>
                <w:sz w:val="22"/>
                <w:szCs w:val="22"/>
                <w:lang w:val="it-IT"/>
              </w:rPr>
              <w:t>izlučevina</w:t>
            </w:r>
            <w:proofErr w:type="spellEnd"/>
          </w:p>
          <w:p w:rsidR="0037697E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 w:rsidRPr="00154030">
              <w:rPr>
                <w:noProof/>
                <w:sz w:val="22"/>
                <w:szCs w:val="22"/>
                <w:lang w:val="it-IT"/>
              </w:rPr>
              <w:t>Peroralna i p</w:t>
            </w:r>
            <w:r>
              <w:rPr>
                <w:noProof/>
                <w:sz w:val="22"/>
                <w:szCs w:val="22"/>
                <w:lang w:val="it-IT"/>
              </w:rPr>
              <w:t>arenteralna primjena lijekova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noProof/>
                <w:sz w:val="22"/>
                <w:szCs w:val="22"/>
                <w:lang w:val="it-IT"/>
              </w:rPr>
              <w:t>O</w:t>
            </w:r>
            <w:r w:rsidRPr="00154030">
              <w:rPr>
                <w:noProof/>
                <w:sz w:val="22"/>
                <w:szCs w:val="22"/>
                <w:lang w:val="it-IT"/>
              </w:rPr>
              <w:t>tvaranje venskog puta i postavljanje i.v. infuzije</w:t>
            </w:r>
          </w:p>
          <w:p w:rsidR="0037697E" w:rsidRPr="00154030" w:rsidRDefault="0037697E" w:rsidP="0037697E">
            <w:pPr>
              <w:numPr>
                <w:ilvl w:val="0"/>
                <w:numId w:val="11"/>
              </w:numPr>
              <w:rPr>
                <w:lang w:val="it-IT"/>
              </w:rPr>
            </w:pPr>
            <w:r w:rsidRPr="00154030">
              <w:rPr>
                <w:noProof/>
                <w:color w:val="000000"/>
                <w:sz w:val="22"/>
                <w:szCs w:val="22"/>
                <w:lang w:val="it-IT"/>
              </w:rPr>
              <w:t xml:space="preserve">Priprema trudnice za </w:t>
            </w:r>
            <w:r w:rsidRPr="00154030">
              <w:rPr>
                <w:noProof/>
                <w:sz w:val="22"/>
                <w:szCs w:val="22"/>
                <w:lang w:val="it-IT"/>
              </w:rPr>
              <w:t>operativno dovršenje poroda</w:t>
            </w:r>
          </w:p>
          <w:p w:rsidR="0037697E" w:rsidRPr="00717BC0" w:rsidRDefault="0037697E" w:rsidP="0037697E">
            <w:r>
              <w:rPr>
                <w:sz w:val="22"/>
                <w:szCs w:val="22"/>
              </w:rPr>
              <w:t xml:space="preserve"> (za isto u daljnjem tekstu *</w:t>
            </w:r>
            <w:r w:rsidRPr="0015403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lastRenderedPageBreak/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Odjel </w:t>
            </w:r>
            <w:proofErr w:type="spellStart"/>
            <w:r>
              <w:rPr>
                <w:sz w:val="22"/>
                <w:szCs w:val="22"/>
              </w:rPr>
              <w:t>fetomaternalne</w:t>
            </w:r>
            <w:proofErr w:type="spellEnd"/>
            <w:r>
              <w:rPr>
                <w:sz w:val="22"/>
                <w:szCs w:val="22"/>
              </w:rPr>
              <w:t xml:space="preserve"> medicine*</w:t>
            </w:r>
          </w:p>
          <w:p w:rsidR="0037697E" w:rsidRDefault="0037697E" w:rsidP="0037697E"/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Pr="0037697E" w:rsidRDefault="0037697E" w:rsidP="0037697E">
            <w:pPr>
              <w:rPr>
                <w:b/>
              </w:rPr>
            </w:pPr>
            <w:r w:rsidRPr="0037697E">
              <w:rPr>
                <w:b/>
              </w:rPr>
              <w:lastRenderedPageBreak/>
              <w:t>Utorak</w:t>
            </w:r>
          </w:p>
          <w:p w:rsidR="0037697E" w:rsidRPr="0037697E" w:rsidRDefault="0037697E" w:rsidP="0037697E">
            <w:pPr>
              <w:rPr>
                <w:b/>
              </w:rPr>
            </w:pPr>
            <w:r w:rsidRPr="0037697E">
              <w:rPr>
                <w:b/>
              </w:rPr>
              <w:t>24. studeni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t>Četvrtak</w:t>
            </w:r>
          </w:p>
          <w:p w:rsidR="0037697E" w:rsidRDefault="0037697E" w:rsidP="0037697E">
            <w:r>
              <w:t>26. studeni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C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lastRenderedPageBreak/>
              <w:t>Petak,</w:t>
            </w:r>
          </w:p>
          <w:p w:rsidR="0037697E" w:rsidRDefault="0037697E" w:rsidP="0037697E">
            <w:r>
              <w:t>27. studeni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 w:rsidTr="00E411D7">
        <w:trPr>
          <w:trHeight w:val="278"/>
        </w:trPr>
        <w:tc>
          <w:tcPr>
            <w:tcW w:w="15099" w:type="dxa"/>
            <w:gridSpan w:val="7"/>
            <w:shd w:val="clear" w:color="auto" w:fill="FF0000"/>
            <w:vAlign w:val="center"/>
          </w:tcPr>
          <w:p w:rsidR="0037697E" w:rsidRDefault="0037697E" w:rsidP="0037697E">
            <w:pPr>
              <w:jc w:val="center"/>
            </w:pP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rPr>
                <w:sz w:val="22"/>
                <w:szCs w:val="22"/>
              </w:rPr>
              <w:t>ponedjeljak,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30. 11. 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rPr>
                <w:sz w:val="22"/>
                <w:szCs w:val="22"/>
              </w:rPr>
              <w:t>utorak,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1. 12. 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C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t xml:space="preserve">srijeda 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2. 12. 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t>četvrtak,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3. 12. 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  <w:tr w:rsidR="0037697E" w:rsidRPr="00CA6F75">
        <w:trPr>
          <w:trHeight w:val="519"/>
        </w:trPr>
        <w:tc>
          <w:tcPr>
            <w:tcW w:w="1941" w:type="dxa"/>
            <w:vAlign w:val="center"/>
          </w:tcPr>
          <w:p w:rsidR="0037697E" w:rsidRDefault="0037697E" w:rsidP="0037697E">
            <w:r>
              <w:rPr>
                <w:sz w:val="22"/>
                <w:szCs w:val="22"/>
              </w:rPr>
              <w:t>petak,</w:t>
            </w:r>
          </w:p>
          <w:p w:rsidR="0037697E" w:rsidRDefault="0037697E" w:rsidP="0037697E">
            <w:r>
              <w:rPr>
                <w:sz w:val="22"/>
                <w:szCs w:val="22"/>
              </w:rPr>
              <w:t xml:space="preserve">4. 12. </w:t>
            </w:r>
          </w:p>
        </w:tc>
        <w:tc>
          <w:tcPr>
            <w:tcW w:w="1606" w:type="dxa"/>
          </w:tcPr>
          <w:p w:rsidR="0037697E" w:rsidRDefault="0037697E" w:rsidP="0037697E">
            <w:r>
              <w:t>08,00-13,00</w:t>
            </w:r>
          </w:p>
        </w:tc>
        <w:tc>
          <w:tcPr>
            <w:tcW w:w="4841" w:type="dxa"/>
          </w:tcPr>
          <w:p w:rsidR="0037697E" w:rsidRPr="00717BC0" w:rsidRDefault="0037697E" w:rsidP="0037697E"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37697E" w:rsidRDefault="0037697E" w:rsidP="0037697E"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02" w:type="dxa"/>
          </w:tcPr>
          <w:p w:rsidR="0037697E" w:rsidRDefault="0037697E" w:rsidP="0037697E">
            <w:r>
              <w:rPr>
                <w:sz w:val="22"/>
                <w:szCs w:val="22"/>
              </w:rPr>
              <w:t>C</w:t>
            </w:r>
          </w:p>
        </w:tc>
        <w:tc>
          <w:tcPr>
            <w:tcW w:w="1560" w:type="dxa"/>
          </w:tcPr>
          <w:p w:rsidR="0037697E" w:rsidRDefault="0037697E" w:rsidP="0037697E">
            <w:r>
              <w:rPr>
                <w:sz w:val="22"/>
                <w:szCs w:val="22"/>
              </w:rPr>
              <w:t>Odjel</w:t>
            </w:r>
          </w:p>
        </w:tc>
        <w:tc>
          <w:tcPr>
            <w:tcW w:w="2631" w:type="dxa"/>
          </w:tcPr>
          <w:p w:rsidR="0037697E" w:rsidRDefault="0037697E" w:rsidP="0037697E">
            <w:r>
              <w:t>Marica Šakić</w:t>
            </w:r>
          </w:p>
        </w:tc>
      </w:tr>
    </w:tbl>
    <w:p w:rsidR="00FF3943" w:rsidRDefault="00FF3943" w:rsidP="00F71672">
      <w:pPr>
        <w:outlineLvl w:val="0"/>
        <w:rPr>
          <w:b/>
          <w:bCs/>
        </w:rPr>
      </w:pPr>
    </w:p>
    <w:sectPr w:rsidR="00FF3943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F25"/>
    <w:multiLevelType w:val="hybridMultilevel"/>
    <w:tmpl w:val="1098E912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092"/>
    <w:multiLevelType w:val="hybridMultilevel"/>
    <w:tmpl w:val="A740D9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45AE9"/>
    <w:multiLevelType w:val="hybridMultilevel"/>
    <w:tmpl w:val="C90089B6"/>
    <w:lvl w:ilvl="0" w:tplc="A66C0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4057D"/>
    <w:multiLevelType w:val="hybridMultilevel"/>
    <w:tmpl w:val="9050CBBA"/>
    <w:lvl w:ilvl="0" w:tplc="A66C075A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27E37CC1"/>
    <w:multiLevelType w:val="hybridMultilevel"/>
    <w:tmpl w:val="41B42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140"/>
    <w:multiLevelType w:val="hybridMultilevel"/>
    <w:tmpl w:val="3AB8167A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71636"/>
    <w:multiLevelType w:val="hybridMultilevel"/>
    <w:tmpl w:val="A29CB7C4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3B53"/>
    <w:multiLevelType w:val="hybridMultilevel"/>
    <w:tmpl w:val="3042D760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15685"/>
    <w:multiLevelType w:val="hybridMultilevel"/>
    <w:tmpl w:val="E6B2C3F2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24F35"/>
    <w:multiLevelType w:val="hybridMultilevel"/>
    <w:tmpl w:val="FC68E9BE"/>
    <w:lvl w:ilvl="0" w:tplc="2446E1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7">
    <w:nsid w:val="61362419"/>
    <w:multiLevelType w:val="hybridMultilevel"/>
    <w:tmpl w:val="059A6822"/>
    <w:lvl w:ilvl="0" w:tplc="16A2AFDC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8">
    <w:nsid w:val="6A812DBB"/>
    <w:multiLevelType w:val="hybridMultilevel"/>
    <w:tmpl w:val="7EC6D70A"/>
    <w:lvl w:ilvl="0" w:tplc="9B0814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06D2"/>
    <w:multiLevelType w:val="hybridMultilevel"/>
    <w:tmpl w:val="9E281124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27371"/>
    <w:multiLevelType w:val="hybridMultilevel"/>
    <w:tmpl w:val="248A3B0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DD6CFC"/>
    <w:multiLevelType w:val="hybridMultilevel"/>
    <w:tmpl w:val="787832FE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17"/>
  </w:num>
  <w:num w:numId="12">
    <w:abstractNumId w:val="18"/>
  </w:num>
  <w:num w:numId="13">
    <w:abstractNumId w:val="7"/>
  </w:num>
  <w:num w:numId="14">
    <w:abstractNumId w:val="6"/>
  </w:num>
  <w:num w:numId="15">
    <w:abstractNumId w:val="3"/>
  </w:num>
  <w:num w:numId="16">
    <w:abstractNumId w:val="21"/>
  </w:num>
  <w:num w:numId="17">
    <w:abstractNumId w:val="22"/>
  </w:num>
  <w:num w:numId="18">
    <w:abstractNumId w:val="0"/>
  </w:num>
  <w:num w:numId="19">
    <w:abstractNumId w:val="11"/>
  </w:num>
  <w:num w:numId="20">
    <w:abstractNumId w:val="13"/>
  </w:num>
  <w:num w:numId="21">
    <w:abstractNumId w:val="2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35F3F"/>
    <w:rsid w:val="00052200"/>
    <w:rsid w:val="0007164B"/>
    <w:rsid w:val="00081A1C"/>
    <w:rsid w:val="00095749"/>
    <w:rsid w:val="000B6C41"/>
    <w:rsid w:val="000E5769"/>
    <w:rsid w:val="00103085"/>
    <w:rsid w:val="001145FA"/>
    <w:rsid w:val="001325F1"/>
    <w:rsid w:val="00134830"/>
    <w:rsid w:val="0015025E"/>
    <w:rsid w:val="00154030"/>
    <w:rsid w:val="001928CD"/>
    <w:rsid w:val="00193E55"/>
    <w:rsid w:val="001C63C6"/>
    <w:rsid w:val="00206582"/>
    <w:rsid w:val="00207967"/>
    <w:rsid w:val="00210C73"/>
    <w:rsid w:val="00224F6E"/>
    <w:rsid w:val="00225CEB"/>
    <w:rsid w:val="0023290A"/>
    <w:rsid w:val="002516D4"/>
    <w:rsid w:val="00276D76"/>
    <w:rsid w:val="002863D9"/>
    <w:rsid w:val="002B1264"/>
    <w:rsid w:val="002C1C2C"/>
    <w:rsid w:val="002C22B0"/>
    <w:rsid w:val="002D182F"/>
    <w:rsid w:val="002D5A3A"/>
    <w:rsid w:val="002E4632"/>
    <w:rsid w:val="00323B0F"/>
    <w:rsid w:val="00323D30"/>
    <w:rsid w:val="003254E1"/>
    <w:rsid w:val="00333CD5"/>
    <w:rsid w:val="00335F71"/>
    <w:rsid w:val="0037697E"/>
    <w:rsid w:val="00376C7B"/>
    <w:rsid w:val="003831BC"/>
    <w:rsid w:val="00396FFB"/>
    <w:rsid w:val="003B529C"/>
    <w:rsid w:val="003C44D3"/>
    <w:rsid w:val="003D4632"/>
    <w:rsid w:val="003E223C"/>
    <w:rsid w:val="003F6687"/>
    <w:rsid w:val="003F7677"/>
    <w:rsid w:val="004019EA"/>
    <w:rsid w:val="00402FFA"/>
    <w:rsid w:val="004119D7"/>
    <w:rsid w:val="004164DA"/>
    <w:rsid w:val="00423C77"/>
    <w:rsid w:val="00430AF6"/>
    <w:rsid w:val="00431BBA"/>
    <w:rsid w:val="00432CB9"/>
    <w:rsid w:val="00435180"/>
    <w:rsid w:val="004775C6"/>
    <w:rsid w:val="004830B4"/>
    <w:rsid w:val="004A3855"/>
    <w:rsid w:val="004B02BA"/>
    <w:rsid w:val="004C3ED4"/>
    <w:rsid w:val="004C772F"/>
    <w:rsid w:val="004C7D4A"/>
    <w:rsid w:val="004D554E"/>
    <w:rsid w:val="004E145F"/>
    <w:rsid w:val="00511419"/>
    <w:rsid w:val="005314A0"/>
    <w:rsid w:val="00551A0B"/>
    <w:rsid w:val="00551E78"/>
    <w:rsid w:val="00553FDC"/>
    <w:rsid w:val="00565E75"/>
    <w:rsid w:val="00571F09"/>
    <w:rsid w:val="00580CCA"/>
    <w:rsid w:val="005810EB"/>
    <w:rsid w:val="00592A39"/>
    <w:rsid w:val="005A3552"/>
    <w:rsid w:val="005A5965"/>
    <w:rsid w:val="005A7DDB"/>
    <w:rsid w:val="005C00B7"/>
    <w:rsid w:val="005C13A9"/>
    <w:rsid w:val="005C7190"/>
    <w:rsid w:val="005D7299"/>
    <w:rsid w:val="005E6EBF"/>
    <w:rsid w:val="005F5794"/>
    <w:rsid w:val="00605B84"/>
    <w:rsid w:val="006111B4"/>
    <w:rsid w:val="0063403E"/>
    <w:rsid w:val="00641F4A"/>
    <w:rsid w:val="00674A47"/>
    <w:rsid w:val="00676A44"/>
    <w:rsid w:val="00680C94"/>
    <w:rsid w:val="00685730"/>
    <w:rsid w:val="0068751E"/>
    <w:rsid w:val="00691892"/>
    <w:rsid w:val="006B1DB4"/>
    <w:rsid w:val="006C7F2C"/>
    <w:rsid w:val="006E5398"/>
    <w:rsid w:val="006E6A47"/>
    <w:rsid w:val="007130D3"/>
    <w:rsid w:val="007142B6"/>
    <w:rsid w:val="00717BC0"/>
    <w:rsid w:val="007242EE"/>
    <w:rsid w:val="00753EC5"/>
    <w:rsid w:val="00756C21"/>
    <w:rsid w:val="007C67B8"/>
    <w:rsid w:val="007C6C43"/>
    <w:rsid w:val="007D037D"/>
    <w:rsid w:val="007D35F1"/>
    <w:rsid w:val="007D6D51"/>
    <w:rsid w:val="007E2978"/>
    <w:rsid w:val="007F19C4"/>
    <w:rsid w:val="00811D0B"/>
    <w:rsid w:val="0082632C"/>
    <w:rsid w:val="00831F3B"/>
    <w:rsid w:val="00885C05"/>
    <w:rsid w:val="008E4326"/>
    <w:rsid w:val="008E5A66"/>
    <w:rsid w:val="009178CE"/>
    <w:rsid w:val="00926DDF"/>
    <w:rsid w:val="00942630"/>
    <w:rsid w:val="00943BDA"/>
    <w:rsid w:val="00947F73"/>
    <w:rsid w:val="009625BA"/>
    <w:rsid w:val="00984CFB"/>
    <w:rsid w:val="0099026C"/>
    <w:rsid w:val="00996875"/>
    <w:rsid w:val="009D390E"/>
    <w:rsid w:val="009D4E3C"/>
    <w:rsid w:val="009F279D"/>
    <w:rsid w:val="009F5F20"/>
    <w:rsid w:val="00A06326"/>
    <w:rsid w:val="00A12A81"/>
    <w:rsid w:val="00A401AC"/>
    <w:rsid w:val="00A53C83"/>
    <w:rsid w:val="00A7367F"/>
    <w:rsid w:val="00A824EA"/>
    <w:rsid w:val="00A83124"/>
    <w:rsid w:val="00AA1E7F"/>
    <w:rsid w:val="00AA3729"/>
    <w:rsid w:val="00AD01EF"/>
    <w:rsid w:val="00AD0601"/>
    <w:rsid w:val="00AE4618"/>
    <w:rsid w:val="00AE467C"/>
    <w:rsid w:val="00AE5232"/>
    <w:rsid w:val="00B14084"/>
    <w:rsid w:val="00B1574F"/>
    <w:rsid w:val="00B5688F"/>
    <w:rsid w:val="00B6423F"/>
    <w:rsid w:val="00BB2B0F"/>
    <w:rsid w:val="00BC3119"/>
    <w:rsid w:val="00BE301F"/>
    <w:rsid w:val="00BF6D90"/>
    <w:rsid w:val="00C078B5"/>
    <w:rsid w:val="00C135C5"/>
    <w:rsid w:val="00C1407F"/>
    <w:rsid w:val="00C30FEB"/>
    <w:rsid w:val="00C74FA2"/>
    <w:rsid w:val="00C764B8"/>
    <w:rsid w:val="00CA6F75"/>
    <w:rsid w:val="00CB024E"/>
    <w:rsid w:val="00CB4970"/>
    <w:rsid w:val="00CC227F"/>
    <w:rsid w:val="00CC54EA"/>
    <w:rsid w:val="00CD7553"/>
    <w:rsid w:val="00CD7F2F"/>
    <w:rsid w:val="00CE035E"/>
    <w:rsid w:val="00CE3D06"/>
    <w:rsid w:val="00CE64C7"/>
    <w:rsid w:val="00D1521C"/>
    <w:rsid w:val="00D2708E"/>
    <w:rsid w:val="00D347E5"/>
    <w:rsid w:val="00D54B2E"/>
    <w:rsid w:val="00D57E89"/>
    <w:rsid w:val="00D85202"/>
    <w:rsid w:val="00D86281"/>
    <w:rsid w:val="00D93A6A"/>
    <w:rsid w:val="00D94EAD"/>
    <w:rsid w:val="00DE4330"/>
    <w:rsid w:val="00DE7E4B"/>
    <w:rsid w:val="00DF010C"/>
    <w:rsid w:val="00DF2877"/>
    <w:rsid w:val="00E0206B"/>
    <w:rsid w:val="00E03061"/>
    <w:rsid w:val="00E1382A"/>
    <w:rsid w:val="00E26254"/>
    <w:rsid w:val="00E26DAD"/>
    <w:rsid w:val="00E336F3"/>
    <w:rsid w:val="00E47C78"/>
    <w:rsid w:val="00E525FE"/>
    <w:rsid w:val="00E74843"/>
    <w:rsid w:val="00E773F8"/>
    <w:rsid w:val="00E863DE"/>
    <w:rsid w:val="00E9097A"/>
    <w:rsid w:val="00E97B1C"/>
    <w:rsid w:val="00EA5301"/>
    <w:rsid w:val="00EB078B"/>
    <w:rsid w:val="00EB417E"/>
    <w:rsid w:val="00EC1B03"/>
    <w:rsid w:val="00EC2843"/>
    <w:rsid w:val="00EE1870"/>
    <w:rsid w:val="00EF2593"/>
    <w:rsid w:val="00EF3317"/>
    <w:rsid w:val="00EF47F2"/>
    <w:rsid w:val="00F07BF7"/>
    <w:rsid w:val="00F219FA"/>
    <w:rsid w:val="00F21C80"/>
    <w:rsid w:val="00F26770"/>
    <w:rsid w:val="00F32BFF"/>
    <w:rsid w:val="00F40DFA"/>
    <w:rsid w:val="00F65DF0"/>
    <w:rsid w:val="00F71672"/>
    <w:rsid w:val="00F76408"/>
    <w:rsid w:val="00F87B3B"/>
    <w:rsid w:val="00F96C0F"/>
    <w:rsid w:val="00FB21F6"/>
    <w:rsid w:val="00FB3C8A"/>
    <w:rsid w:val="00FB6B48"/>
    <w:rsid w:val="00FB6E6E"/>
    <w:rsid w:val="00FD6AFD"/>
    <w:rsid w:val="00FE3EDB"/>
    <w:rsid w:val="00FF0395"/>
    <w:rsid w:val="00FF394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D0B5F-464F-479E-B786-CC54389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691892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styleId="StandardWeb">
    <w:name w:val="Normal (Web)"/>
    <w:basedOn w:val="Normal"/>
    <w:uiPriority w:val="99"/>
    <w:rsid w:val="00717BC0"/>
    <w:pPr>
      <w:spacing w:before="100" w:beforeAutospacing="1" w:after="100" w:afterAutospacing="1"/>
    </w:pPr>
    <w:rPr>
      <w:lang w:val="en-US" w:eastAsia="en-US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10</cp:revision>
  <cp:lastPrinted>2018-10-09T13:04:00Z</cp:lastPrinted>
  <dcterms:created xsi:type="dcterms:W3CDTF">2018-10-22T08:27:00Z</dcterms:created>
  <dcterms:modified xsi:type="dcterms:W3CDTF">2020-10-13T07:30:00Z</dcterms:modified>
</cp:coreProperties>
</file>