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3B21" w:rsidRDefault="00A43B21" w:rsidP="00665D93">
      <w:pPr>
        <w:pStyle w:val="Normal1"/>
        <w:outlineLvl w:val="0"/>
      </w:pPr>
      <w:bookmarkStart w:id="0" w:name="_gjdgxs"/>
      <w:bookmarkEnd w:id="0"/>
      <w:r>
        <w:t xml:space="preserve">              Sveučilište u Mostaru</w:t>
      </w:r>
    </w:p>
    <w:p w:rsidR="00A43B21" w:rsidRDefault="00A43B21" w:rsidP="00665D93">
      <w:pPr>
        <w:pStyle w:val="Normal1"/>
        <w:outlineLvl w:val="0"/>
      </w:pPr>
      <w:r>
        <w:t xml:space="preserve">         Fakultet zdravstvenih studija</w:t>
      </w:r>
    </w:p>
    <w:p w:rsidR="00A43B21" w:rsidRDefault="00A43B21" w:rsidP="00665D93">
      <w:pPr>
        <w:pStyle w:val="Normal1"/>
        <w:outlineLvl w:val="0"/>
      </w:pPr>
      <w:r>
        <w:t>Sveučilišni preddiplomski studij primaljstva</w:t>
      </w:r>
    </w:p>
    <w:p w:rsidR="00A43B21" w:rsidRDefault="00A43B21">
      <w:pPr>
        <w:pStyle w:val="Normal1"/>
      </w:pPr>
    </w:p>
    <w:p w:rsidR="00A43B21" w:rsidRDefault="00A43B21">
      <w:pPr>
        <w:pStyle w:val="Normal1"/>
        <w:numPr>
          <w:ilvl w:val="0"/>
          <w:numId w:val="1"/>
        </w:numPr>
        <w:ind w:hanging="720"/>
      </w:pPr>
      <w:r>
        <w:t xml:space="preserve">godina studija </w:t>
      </w:r>
    </w:p>
    <w:p w:rsidR="007821AC" w:rsidRDefault="007821AC" w:rsidP="007821AC">
      <w:pPr>
        <w:pStyle w:val="Normal1"/>
        <w:ind w:left="1080"/>
      </w:pPr>
      <w:bookmarkStart w:id="1" w:name="_GoBack"/>
      <w:bookmarkEnd w:id="1"/>
    </w:p>
    <w:p w:rsidR="00A43B21" w:rsidRDefault="00A43B21" w:rsidP="00665D93">
      <w:pPr>
        <w:pStyle w:val="Normal1"/>
        <w:outlineLvl w:val="0"/>
      </w:pPr>
      <w:r>
        <w:rPr>
          <w:b/>
          <w:bCs/>
        </w:rPr>
        <w:t>Izvedbeni plan-satnica za kolegij: Rizična i patološka trudnoća  ak. 20</w:t>
      </w:r>
      <w:r w:rsidR="007821AC">
        <w:rPr>
          <w:b/>
          <w:bCs/>
        </w:rPr>
        <w:t>20</w:t>
      </w:r>
      <w:r w:rsidR="00524FEE">
        <w:rPr>
          <w:b/>
          <w:bCs/>
        </w:rPr>
        <w:t>./20</w:t>
      </w:r>
      <w:r w:rsidR="00EA2161">
        <w:rPr>
          <w:b/>
          <w:bCs/>
        </w:rPr>
        <w:t>2</w:t>
      </w:r>
      <w:r w:rsidR="007821AC">
        <w:rPr>
          <w:b/>
          <w:bCs/>
        </w:rPr>
        <w:t>1</w:t>
      </w:r>
      <w:r>
        <w:rPr>
          <w:b/>
          <w:bCs/>
        </w:rPr>
        <w:t>. GODINE</w:t>
      </w:r>
    </w:p>
    <w:p w:rsidR="00A43B21" w:rsidRDefault="00A43B21">
      <w:pPr>
        <w:pStyle w:val="Normal1"/>
      </w:pPr>
    </w:p>
    <w:tbl>
      <w:tblPr>
        <w:tblW w:w="1530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41"/>
        <w:gridCol w:w="1606"/>
        <w:gridCol w:w="5045"/>
        <w:gridCol w:w="1418"/>
        <w:gridCol w:w="1102"/>
        <w:gridCol w:w="1560"/>
        <w:gridCol w:w="2631"/>
      </w:tblGrid>
      <w:tr w:rsidR="00A43B21" w:rsidRPr="00EA2161" w:rsidTr="00442528">
        <w:tc>
          <w:tcPr>
            <w:tcW w:w="1941" w:type="dxa"/>
            <w:vAlign w:val="center"/>
          </w:tcPr>
          <w:p w:rsidR="00A43B21" w:rsidRPr="00EA2161" w:rsidRDefault="00A43B21">
            <w:pPr>
              <w:pStyle w:val="Normal1"/>
            </w:pPr>
            <w:r w:rsidRPr="00EA2161">
              <w:t>Dan</w:t>
            </w:r>
          </w:p>
        </w:tc>
        <w:tc>
          <w:tcPr>
            <w:tcW w:w="1606" w:type="dxa"/>
            <w:vAlign w:val="center"/>
          </w:tcPr>
          <w:p w:rsidR="00A43B21" w:rsidRPr="00EA2161" w:rsidRDefault="00A43B21">
            <w:pPr>
              <w:pStyle w:val="Normal1"/>
            </w:pPr>
            <w:r w:rsidRPr="00EA2161">
              <w:t>Sat</w:t>
            </w:r>
          </w:p>
        </w:tc>
        <w:tc>
          <w:tcPr>
            <w:tcW w:w="5045" w:type="dxa"/>
            <w:vAlign w:val="center"/>
          </w:tcPr>
          <w:p w:rsidR="00A43B21" w:rsidRPr="00EA2161" w:rsidRDefault="00A43B21">
            <w:pPr>
              <w:pStyle w:val="Normal1"/>
            </w:pPr>
            <w:r w:rsidRPr="00EA2161">
              <w:t>Tema</w:t>
            </w:r>
          </w:p>
        </w:tc>
        <w:tc>
          <w:tcPr>
            <w:tcW w:w="1418" w:type="dxa"/>
            <w:vAlign w:val="center"/>
          </w:tcPr>
          <w:p w:rsidR="00A43B21" w:rsidRPr="00EA2161" w:rsidRDefault="00A43B21">
            <w:pPr>
              <w:pStyle w:val="Normal1"/>
            </w:pPr>
            <w:r w:rsidRPr="00EA2161">
              <w:t>Oblik nastave</w:t>
            </w:r>
          </w:p>
        </w:tc>
        <w:tc>
          <w:tcPr>
            <w:tcW w:w="1102" w:type="dxa"/>
            <w:vAlign w:val="center"/>
          </w:tcPr>
          <w:p w:rsidR="00A43B21" w:rsidRPr="00EA2161" w:rsidRDefault="00A43B21">
            <w:pPr>
              <w:pStyle w:val="Normal1"/>
            </w:pPr>
            <w:r w:rsidRPr="00EA2161">
              <w:t>Skupina</w:t>
            </w:r>
          </w:p>
        </w:tc>
        <w:tc>
          <w:tcPr>
            <w:tcW w:w="1560" w:type="dxa"/>
          </w:tcPr>
          <w:p w:rsidR="00A43B21" w:rsidRPr="00EA2161" w:rsidRDefault="00A43B21">
            <w:pPr>
              <w:pStyle w:val="Normal1"/>
            </w:pPr>
            <w:r w:rsidRPr="00EA2161">
              <w:t>Predavaonica</w:t>
            </w:r>
          </w:p>
        </w:tc>
        <w:tc>
          <w:tcPr>
            <w:tcW w:w="2631" w:type="dxa"/>
            <w:vAlign w:val="center"/>
          </w:tcPr>
          <w:p w:rsidR="00A43B21" w:rsidRPr="00EA2161" w:rsidRDefault="00A43B21">
            <w:pPr>
              <w:pStyle w:val="Normal1"/>
            </w:pPr>
            <w:r w:rsidRPr="00EA2161">
              <w:t>Nastavnik</w:t>
            </w:r>
          </w:p>
        </w:tc>
      </w:tr>
      <w:tr w:rsidR="007821AC" w:rsidRPr="00EA2161" w:rsidTr="00442528">
        <w:tc>
          <w:tcPr>
            <w:tcW w:w="1941" w:type="dxa"/>
            <w:vAlign w:val="center"/>
          </w:tcPr>
          <w:p w:rsidR="007821AC" w:rsidRPr="00EA2161" w:rsidRDefault="007821AC" w:rsidP="007821AC">
            <w:pPr>
              <w:pStyle w:val="Normal1"/>
            </w:pPr>
            <w:r>
              <w:t>Petak</w:t>
            </w:r>
            <w:r w:rsidRPr="00EA2161">
              <w:t>,</w:t>
            </w:r>
          </w:p>
          <w:p w:rsidR="007821AC" w:rsidRPr="00EA2161" w:rsidRDefault="007821AC" w:rsidP="007821AC">
            <w:pPr>
              <w:pStyle w:val="Normal1"/>
            </w:pPr>
            <w:r>
              <w:t>30</w:t>
            </w:r>
            <w:r w:rsidRPr="00EA2161">
              <w:t xml:space="preserve">. </w:t>
            </w:r>
            <w:r>
              <w:t>listopad</w:t>
            </w:r>
            <w:r w:rsidRPr="00EA2161">
              <w:t xml:space="preserve"> </w:t>
            </w:r>
            <w:r>
              <w:t>2020.</w:t>
            </w:r>
          </w:p>
        </w:tc>
        <w:tc>
          <w:tcPr>
            <w:tcW w:w="1606" w:type="dxa"/>
          </w:tcPr>
          <w:p w:rsidR="007821AC" w:rsidRPr="00EA2161" w:rsidRDefault="007821AC" w:rsidP="007821AC">
            <w:pPr>
              <w:pStyle w:val="Normal1"/>
            </w:pPr>
            <w:r w:rsidRPr="00EA2161">
              <w:t>8,30 – 9,15</w:t>
            </w:r>
          </w:p>
          <w:p w:rsidR="007821AC" w:rsidRPr="00EA2161" w:rsidRDefault="007821AC" w:rsidP="007821AC">
            <w:pPr>
              <w:pStyle w:val="Normal1"/>
            </w:pPr>
            <w:r w:rsidRPr="00EA2161">
              <w:t>9,15-10,00</w:t>
            </w:r>
          </w:p>
          <w:p w:rsidR="007821AC" w:rsidRPr="00EA2161" w:rsidRDefault="007821AC" w:rsidP="007821AC">
            <w:pPr>
              <w:pStyle w:val="Normal1"/>
            </w:pPr>
            <w:r w:rsidRPr="00EA2161">
              <w:t>10,15 – 11,45</w:t>
            </w:r>
          </w:p>
          <w:p w:rsidR="007821AC" w:rsidRPr="00EA2161" w:rsidRDefault="007821AC" w:rsidP="007821AC">
            <w:pPr>
              <w:pStyle w:val="Normal1"/>
            </w:pPr>
            <w:r w:rsidRPr="00EA2161">
              <w:t>12,00 – 13,30</w:t>
            </w:r>
          </w:p>
        </w:tc>
        <w:tc>
          <w:tcPr>
            <w:tcW w:w="5045" w:type="dxa"/>
          </w:tcPr>
          <w:p w:rsidR="007821AC" w:rsidRPr="00EA2161" w:rsidRDefault="007821AC" w:rsidP="007821AC">
            <w:pPr>
              <w:pStyle w:val="Normal1"/>
            </w:pPr>
            <w:proofErr w:type="spellStart"/>
            <w:r w:rsidRPr="00EA2161">
              <w:t>Cervikoistmična</w:t>
            </w:r>
            <w:proofErr w:type="spellEnd"/>
            <w:r w:rsidRPr="00EA2161">
              <w:t xml:space="preserve"> </w:t>
            </w:r>
            <w:proofErr w:type="spellStart"/>
            <w:r w:rsidRPr="00EA2161">
              <w:t>insuficijencija</w:t>
            </w:r>
            <w:proofErr w:type="spellEnd"/>
          </w:p>
          <w:p w:rsidR="007821AC" w:rsidRPr="00EA2161" w:rsidRDefault="007821AC" w:rsidP="007821AC">
            <w:pPr>
              <w:pStyle w:val="Normal1"/>
            </w:pPr>
            <w:r w:rsidRPr="00EA2161">
              <w:t>Rh senzibilizacija</w:t>
            </w:r>
          </w:p>
          <w:p w:rsidR="007821AC" w:rsidRPr="00EA2161" w:rsidRDefault="007821AC" w:rsidP="007821AC">
            <w:pPr>
              <w:pStyle w:val="Normal1"/>
            </w:pPr>
            <w:r w:rsidRPr="00EA2161">
              <w:t xml:space="preserve">Perinatalne </w:t>
            </w:r>
            <w:proofErr w:type="spellStart"/>
            <w:r w:rsidRPr="00EA2161">
              <w:t>infekcije.Dijagnostika</w:t>
            </w:r>
            <w:proofErr w:type="spellEnd"/>
            <w:r w:rsidRPr="00EA2161">
              <w:t xml:space="preserve"> fetalne smrti, Perinatalni </w:t>
            </w:r>
            <w:proofErr w:type="spellStart"/>
            <w:r w:rsidRPr="00EA2161">
              <w:t>mortalitet.Kolestaza</w:t>
            </w:r>
            <w:proofErr w:type="spellEnd"/>
            <w:r w:rsidRPr="00EA2161">
              <w:t xml:space="preserve"> u trudnoći</w:t>
            </w:r>
          </w:p>
        </w:tc>
        <w:tc>
          <w:tcPr>
            <w:tcW w:w="1418" w:type="dxa"/>
          </w:tcPr>
          <w:p w:rsidR="007821AC" w:rsidRPr="00EA2161" w:rsidRDefault="007821AC" w:rsidP="007821AC">
            <w:pPr>
              <w:pStyle w:val="Normal1"/>
            </w:pPr>
            <w:r w:rsidRPr="00EA2161">
              <w:t xml:space="preserve">predavanja </w:t>
            </w:r>
          </w:p>
        </w:tc>
        <w:tc>
          <w:tcPr>
            <w:tcW w:w="1102" w:type="dxa"/>
          </w:tcPr>
          <w:p w:rsidR="007821AC" w:rsidRPr="00EA2161" w:rsidRDefault="007821AC" w:rsidP="007821AC">
            <w:pPr>
              <w:pStyle w:val="Normal1"/>
            </w:pPr>
            <w:r w:rsidRPr="00EA2161">
              <w:t>Svi</w:t>
            </w:r>
          </w:p>
        </w:tc>
        <w:tc>
          <w:tcPr>
            <w:tcW w:w="1560" w:type="dxa"/>
          </w:tcPr>
          <w:p w:rsidR="007821AC" w:rsidRPr="00EA2161" w:rsidRDefault="007821AC" w:rsidP="007821AC">
            <w:pPr>
              <w:pStyle w:val="Normal1"/>
            </w:pPr>
            <w:r>
              <w:t>D1</w:t>
            </w:r>
          </w:p>
        </w:tc>
        <w:tc>
          <w:tcPr>
            <w:tcW w:w="2631" w:type="dxa"/>
          </w:tcPr>
          <w:p w:rsidR="007821AC" w:rsidRPr="00EA2161" w:rsidRDefault="007821AC" w:rsidP="007821AC">
            <w:pPr>
              <w:pStyle w:val="Normal1"/>
            </w:pPr>
            <w:r w:rsidRPr="00EA2161">
              <w:t xml:space="preserve">doc. dr. </w:t>
            </w:r>
            <w:proofErr w:type="spellStart"/>
            <w:r w:rsidRPr="00EA2161">
              <w:t>sc</w:t>
            </w:r>
            <w:proofErr w:type="spellEnd"/>
            <w:r w:rsidRPr="00EA2161">
              <w:t xml:space="preserve">. Vedran </w:t>
            </w:r>
            <w:proofErr w:type="spellStart"/>
            <w:r w:rsidRPr="00EA2161">
              <w:t>Bjelanović</w:t>
            </w:r>
            <w:proofErr w:type="spellEnd"/>
          </w:p>
        </w:tc>
      </w:tr>
      <w:tr w:rsidR="007821AC" w:rsidRPr="00EA2161" w:rsidTr="00442528">
        <w:tc>
          <w:tcPr>
            <w:tcW w:w="1941" w:type="dxa"/>
            <w:vAlign w:val="center"/>
          </w:tcPr>
          <w:p w:rsidR="007821AC" w:rsidRPr="00EA2161" w:rsidRDefault="007821AC" w:rsidP="007821AC">
            <w:pPr>
              <w:pStyle w:val="Normal1"/>
            </w:pPr>
            <w:r w:rsidRPr="00EA2161">
              <w:t>utorak,</w:t>
            </w:r>
          </w:p>
          <w:p w:rsidR="007821AC" w:rsidRPr="00EA2161" w:rsidRDefault="007821AC" w:rsidP="007821AC">
            <w:pPr>
              <w:pStyle w:val="Normal1"/>
            </w:pPr>
            <w:r>
              <w:t>3</w:t>
            </w:r>
            <w:r w:rsidRPr="00EA2161">
              <w:t xml:space="preserve">. studeni </w:t>
            </w:r>
            <w:r>
              <w:t>2020.</w:t>
            </w:r>
          </w:p>
        </w:tc>
        <w:tc>
          <w:tcPr>
            <w:tcW w:w="1606" w:type="dxa"/>
          </w:tcPr>
          <w:p w:rsidR="007821AC" w:rsidRPr="00EA2161" w:rsidRDefault="007821AC" w:rsidP="007821AC">
            <w:pPr>
              <w:pStyle w:val="Normal1"/>
            </w:pPr>
            <w:r w:rsidRPr="00EA2161">
              <w:t>8,30 – 10,00</w:t>
            </w:r>
          </w:p>
          <w:p w:rsidR="007821AC" w:rsidRPr="00EA2161" w:rsidRDefault="007821AC" w:rsidP="007821AC">
            <w:pPr>
              <w:pStyle w:val="Normal1"/>
            </w:pPr>
            <w:r w:rsidRPr="00EA2161">
              <w:t>10,15 – 11,45</w:t>
            </w:r>
          </w:p>
          <w:p w:rsidR="007821AC" w:rsidRPr="00EA2161" w:rsidRDefault="007821AC" w:rsidP="007821AC">
            <w:pPr>
              <w:pStyle w:val="Normal1"/>
            </w:pPr>
            <w:r w:rsidRPr="00EA2161">
              <w:t>12,00 – 12,45</w:t>
            </w:r>
          </w:p>
          <w:p w:rsidR="007821AC" w:rsidRPr="00EA2161" w:rsidRDefault="007821AC" w:rsidP="007821AC">
            <w:pPr>
              <w:pStyle w:val="Normal1"/>
            </w:pPr>
            <w:r w:rsidRPr="00EA2161">
              <w:t>12,45-13,30</w:t>
            </w:r>
          </w:p>
        </w:tc>
        <w:tc>
          <w:tcPr>
            <w:tcW w:w="5045" w:type="dxa"/>
          </w:tcPr>
          <w:p w:rsidR="007821AC" w:rsidRPr="00EA2161" w:rsidRDefault="007821AC" w:rsidP="007821AC">
            <w:pPr>
              <w:pStyle w:val="Normal1"/>
              <w:jc w:val="both"/>
            </w:pPr>
            <w:proofErr w:type="spellStart"/>
            <w:r w:rsidRPr="00EA2161">
              <w:t>Hipertenzivni</w:t>
            </w:r>
            <w:proofErr w:type="spellEnd"/>
            <w:r w:rsidRPr="00EA2161">
              <w:t xml:space="preserve"> poremećaji u trudnoći</w:t>
            </w:r>
          </w:p>
          <w:p w:rsidR="007821AC" w:rsidRPr="00EA2161" w:rsidRDefault="007821AC" w:rsidP="007821AC">
            <w:pPr>
              <w:pStyle w:val="Normal1"/>
              <w:jc w:val="both"/>
            </w:pPr>
            <w:proofErr w:type="spellStart"/>
            <w:r w:rsidRPr="00EA2161">
              <w:t>Višeplodna</w:t>
            </w:r>
            <w:proofErr w:type="spellEnd"/>
            <w:r w:rsidRPr="00EA2161">
              <w:t xml:space="preserve"> trudnoća</w:t>
            </w:r>
          </w:p>
          <w:p w:rsidR="007821AC" w:rsidRPr="00EA2161" w:rsidRDefault="007821AC" w:rsidP="007821AC">
            <w:pPr>
              <w:pStyle w:val="Normal1"/>
              <w:jc w:val="both"/>
            </w:pPr>
            <w:proofErr w:type="spellStart"/>
            <w:r w:rsidRPr="00EA2161">
              <w:t>Biofizikalni</w:t>
            </w:r>
            <w:proofErr w:type="spellEnd"/>
            <w:r w:rsidRPr="00EA2161">
              <w:t xml:space="preserve"> profil fetusa</w:t>
            </w:r>
          </w:p>
          <w:p w:rsidR="007821AC" w:rsidRPr="00EA2161" w:rsidRDefault="007821AC" w:rsidP="007821AC">
            <w:pPr>
              <w:pStyle w:val="Normal1"/>
              <w:jc w:val="both"/>
            </w:pPr>
            <w:proofErr w:type="spellStart"/>
            <w:r w:rsidRPr="00EA2161">
              <w:t>Imunoprofilaksa</w:t>
            </w:r>
            <w:proofErr w:type="spellEnd"/>
            <w:r w:rsidRPr="00EA2161">
              <w:t xml:space="preserve"> u trudnoći</w:t>
            </w:r>
          </w:p>
        </w:tc>
        <w:tc>
          <w:tcPr>
            <w:tcW w:w="1418" w:type="dxa"/>
          </w:tcPr>
          <w:p w:rsidR="007821AC" w:rsidRPr="00EA2161" w:rsidRDefault="007821AC" w:rsidP="007821AC">
            <w:pPr>
              <w:pStyle w:val="Normal1"/>
            </w:pPr>
            <w:r w:rsidRPr="00EA2161">
              <w:t xml:space="preserve">predavanja </w:t>
            </w:r>
          </w:p>
        </w:tc>
        <w:tc>
          <w:tcPr>
            <w:tcW w:w="1102" w:type="dxa"/>
          </w:tcPr>
          <w:p w:rsidR="007821AC" w:rsidRPr="00EA2161" w:rsidRDefault="007821AC" w:rsidP="007821AC">
            <w:pPr>
              <w:pStyle w:val="Normal1"/>
            </w:pPr>
            <w:r w:rsidRPr="00EA2161">
              <w:t>Svi</w:t>
            </w:r>
          </w:p>
        </w:tc>
        <w:tc>
          <w:tcPr>
            <w:tcW w:w="1560" w:type="dxa"/>
          </w:tcPr>
          <w:p w:rsidR="007821AC" w:rsidRPr="00EA2161" w:rsidRDefault="007821AC" w:rsidP="007821AC">
            <w:pPr>
              <w:pStyle w:val="Normal1"/>
            </w:pPr>
            <w:r>
              <w:t>D1</w:t>
            </w:r>
          </w:p>
        </w:tc>
        <w:tc>
          <w:tcPr>
            <w:tcW w:w="2631" w:type="dxa"/>
          </w:tcPr>
          <w:p w:rsidR="007821AC" w:rsidRPr="00EA2161" w:rsidRDefault="007821AC" w:rsidP="007821AC">
            <w:pPr>
              <w:pStyle w:val="Normal1"/>
            </w:pPr>
            <w:r w:rsidRPr="00EA2161">
              <w:t xml:space="preserve">doc. dr. </w:t>
            </w:r>
            <w:proofErr w:type="spellStart"/>
            <w:r w:rsidRPr="00EA2161">
              <w:t>sc</w:t>
            </w:r>
            <w:proofErr w:type="spellEnd"/>
            <w:r w:rsidRPr="00EA2161">
              <w:t xml:space="preserve">. Vedran </w:t>
            </w:r>
            <w:proofErr w:type="spellStart"/>
            <w:r w:rsidRPr="00EA2161">
              <w:t>Bjelanović</w:t>
            </w:r>
            <w:proofErr w:type="spellEnd"/>
          </w:p>
        </w:tc>
      </w:tr>
      <w:tr w:rsidR="007821AC" w:rsidRPr="00EA2161" w:rsidTr="00442528">
        <w:tc>
          <w:tcPr>
            <w:tcW w:w="1941" w:type="dxa"/>
            <w:vAlign w:val="center"/>
          </w:tcPr>
          <w:p w:rsidR="007821AC" w:rsidRPr="00EA2161" w:rsidRDefault="007821AC" w:rsidP="007821AC">
            <w:pPr>
              <w:pStyle w:val="Normal1"/>
            </w:pPr>
            <w:r w:rsidRPr="00EA2161">
              <w:t xml:space="preserve">srijeda </w:t>
            </w:r>
          </w:p>
          <w:p w:rsidR="007821AC" w:rsidRPr="00EA2161" w:rsidRDefault="007821AC" w:rsidP="007821AC">
            <w:pPr>
              <w:pStyle w:val="Normal1"/>
            </w:pPr>
            <w:r>
              <w:t>4</w:t>
            </w:r>
            <w:r w:rsidRPr="00EA2161">
              <w:t>. studeni</w:t>
            </w:r>
          </w:p>
        </w:tc>
        <w:tc>
          <w:tcPr>
            <w:tcW w:w="1606" w:type="dxa"/>
          </w:tcPr>
          <w:p w:rsidR="007821AC" w:rsidRPr="00EA2161" w:rsidRDefault="007821AC" w:rsidP="007821AC">
            <w:pPr>
              <w:pStyle w:val="Normal1"/>
            </w:pPr>
            <w:r w:rsidRPr="00EA2161">
              <w:t>8,30 – 10,00</w:t>
            </w:r>
          </w:p>
          <w:p w:rsidR="007821AC" w:rsidRPr="00EA2161" w:rsidRDefault="007821AC" w:rsidP="007821AC">
            <w:pPr>
              <w:pStyle w:val="Normal1"/>
            </w:pPr>
            <w:r w:rsidRPr="00EA2161">
              <w:t>10,15 – 11,45</w:t>
            </w:r>
          </w:p>
          <w:p w:rsidR="007821AC" w:rsidRPr="00EA2161" w:rsidRDefault="007821AC" w:rsidP="007821AC">
            <w:pPr>
              <w:pStyle w:val="Normal1"/>
            </w:pPr>
          </w:p>
          <w:p w:rsidR="007821AC" w:rsidRPr="00EA2161" w:rsidRDefault="007821AC" w:rsidP="007821AC">
            <w:pPr>
              <w:pStyle w:val="Normal1"/>
            </w:pPr>
            <w:r w:rsidRPr="00EA2161">
              <w:t>12,00 – 12,45</w:t>
            </w:r>
          </w:p>
          <w:p w:rsidR="007821AC" w:rsidRPr="00EA2161" w:rsidRDefault="007821AC" w:rsidP="007821AC">
            <w:pPr>
              <w:pStyle w:val="Normal1"/>
            </w:pPr>
            <w:r w:rsidRPr="00EA2161">
              <w:t>12,45-13,30</w:t>
            </w:r>
          </w:p>
        </w:tc>
        <w:tc>
          <w:tcPr>
            <w:tcW w:w="5045" w:type="dxa"/>
          </w:tcPr>
          <w:p w:rsidR="007821AC" w:rsidRPr="00EA2161" w:rsidRDefault="007821AC" w:rsidP="007821AC">
            <w:pPr>
              <w:pStyle w:val="Normal1"/>
            </w:pPr>
            <w:r w:rsidRPr="00EA2161">
              <w:t xml:space="preserve">Krvarenje u 2. polovici trudnoće </w:t>
            </w:r>
          </w:p>
          <w:p w:rsidR="007821AC" w:rsidRPr="00EA2161" w:rsidRDefault="007821AC" w:rsidP="007821AC">
            <w:pPr>
              <w:pStyle w:val="Normal1"/>
            </w:pPr>
            <w:proofErr w:type="spellStart"/>
            <w:r w:rsidRPr="00EA2161">
              <w:t>Placentarna</w:t>
            </w:r>
            <w:proofErr w:type="spellEnd"/>
            <w:r w:rsidRPr="00EA2161">
              <w:t xml:space="preserve"> </w:t>
            </w:r>
            <w:proofErr w:type="spellStart"/>
            <w:r w:rsidRPr="00EA2161">
              <w:t>insuficijencija</w:t>
            </w:r>
            <w:proofErr w:type="spellEnd"/>
            <w:r w:rsidRPr="00EA2161">
              <w:t xml:space="preserve"> i zastoj fetalnog rasta</w:t>
            </w:r>
          </w:p>
          <w:p w:rsidR="007821AC" w:rsidRPr="00EA2161" w:rsidRDefault="007821AC" w:rsidP="007821AC">
            <w:pPr>
              <w:pStyle w:val="Normal1"/>
            </w:pPr>
            <w:r w:rsidRPr="00EA2161">
              <w:t>Indukcija poroda</w:t>
            </w:r>
          </w:p>
          <w:p w:rsidR="007821AC" w:rsidRPr="00EA2161" w:rsidRDefault="007821AC" w:rsidP="007821AC">
            <w:pPr>
              <w:pStyle w:val="Normal1"/>
            </w:pPr>
            <w:r w:rsidRPr="00EA2161">
              <w:t xml:space="preserve">Spontani pobačaji </w:t>
            </w:r>
          </w:p>
        </w:tc>
        <w:tc>
          <w:tcPr>
            <w:tcW w:w="1418" w:type="dxa"/>
          </w:tcPr>
          <w:p w:rsidR="007821AC" w:rsidRPr="00EA2161" w:rsidRDefault="007821AC" w:rsidP="007821AC">
            <w:pPr>
              <w:pStyle w:val="Normal1"/>
            </w:pPr>
            <w:r w:rsidRPr="00EA2161">
              <w:t xml:space="preserve">predavanja </w:t>
            </w:r>
          </w:p>
        </w:tc>
        <w:tc>
          <w:tcPr>
            <w:tcW w:w="1102" w:type="dxa"/>
          </w:tcPr>
          <w:p w:rsidR="007821AC" w:rsidRPr="00EA2161" w:rsidRDefault="007821AC" w:rsidP="007821AC">
            <w:pPr>
              <w:pStyle w:val="Normal1"/>
            </w:pPr>
            <w:r w:rsidRPr="00EA2161">
              <w:t>Svi</w:t>
            </w:r>
          </w:p>
        </w:tc>
        <w:tc>
          <w:tcPr>
            <w:tcW w:w="1560" w:type="dxa"/>
          </w:tcPr>
          <w:p w:rsidR="007821AC" w:rsidRPr="00EA2161" w:rsidRDefault="007821AC" w:rsidP="007821AC">
            <w:pPr>
              <w:pStyle w:val="Normal1"/>
            </w:pPr>
            <w:r>
              <w:t>D1</w:t>
            </w:r>
          </w:p>
        </w:tc>
        <w:tc>
          <w:tcPr>
            <w:tcW w:w="2631" w:type="dxa"/>
          </w:tcPr>
          <w:p w:rsidR="007821AC" w:rsidRPr="00EA2161" w:rsidRDefault="007821AC" w:rsidP="007821AC">
            <w:pPr>
              <w:pStyle w:val="Normal1"/>
            </w:pPr>
            <w:r w:rsidRPr="00EA2161">
              <w:t xml:space="preserve">doc. dr. </w:t>
            </w:r>
            <w:proofErr w:type="spellStart"/>
            <w:r w:rsidRPr="00EA2161">
              <w:t>sc</w:t>
            </w:r>
            <w:proofErr w:type="spellEnd"/>
            <w:r w:rsidRPr="00EA2161">
              <w:t xml:space="preserve">. Vedran </w:t>
            </w:r>
            <w:proofErr w:type="spellStart"/>
            <w:r w:rsidRPr="00EA2161">
              <w:t>Bjelanović</w:t>
            </w:r>
            <w:proofErr w:type="spellEnd"/>
          </w:p>
        </w:tc>
      </w:tr>
      <w:tr w:rsidR="007821AC" w:rsidRPr="00EA2161" w:rsidTr="00442528">
        <w:trPr>
          <w:trHeight w:val="500"/>
        </w:trPr>
        <w:tc>
          <w:tcPr>
            <w:tcW w:w="1941" w:type="dxa"/>
            <w:vAlign w:val="center"/>
          </w:tcPr>
          <w:p w:rsidR="007821AC" w:rsidRPr="00EA2161" w:rsidRDefault="007821AC" w:rsidP="007821AC">
            <w:pPr>
              <w:pStyle w:val="Normal1"/>
            </w:pPr>
            <w:r w:rsidRPr="00EA2161">
              <w:t>Četvrtak,</w:t>
            </w:r>
          </w:p>
          <w:p w:rsidR="007821AC" w:rsidRPr="00EA2161" w:rsidRDefault="007821AC" w:rsidP="007821AC">
            <w:pPr>
              <w:pStyle w:val="Normal1"/>
            </w:pPr>
            <w:r>
              <w:t>5</w:t>
            </w:r>
            <w:r w:rsidRPr="00EA2161">
              <w:t>. studeni</w:t>
            </w:r>
          </w:p>
        </w:tc>
        <w:tc>
          <w:tcPr>
            <w:tcW w:w="1606" w:type="dxa"/>
          </w:tcPr>
          <w:p w:rsidR="007821AC" w:rsidRPr="00EA2161" w:rsidRDefault="007821AC" w:rsidP="007821AC">
            <w:pPr>
              <w:pStyle w:val="Normal1"/>
            </w:pPr>
            <w:r w:rsidRPr="00EA2161">
              <w:t>8,30 – 10,00</w:t>
            </w:r>
          </w:p>
          <w:p w:rsidR="007821AC" w:rsidRPr="00EA2161" w:rsidRDefault="007821AC" w:rsidP="007821AC">
            <w:pPr>
              <w:pStyle w:val="Normal1"/>
            </w:pPr>
            <w:r w:rsidRPr="00EA2161">
              <w:t>10,15 – 11,45</w:t>
            </w:r>
          </w:p>
          <w:p w:rsidR="007821AC" w:rsidRPr="00EA2161" w:rsidRDefault="007821AC" w:rsidP="007821AC">
            <w:pPr>
              <w:pStyle w:val="Normal1"/>
            </w:pPr>
            <w:r w:rsidRPr="00EA2161">
              <w:t>12,00 – 12,45</w:t>
            </w:r>
          </w:p>
          <w:p w:rsidR="007821AC" w:rsidRPr="00EA2161" w:rsidRDefault="007821AC" w:rsidP="007821AC">
            <w:pPr>
              <w:pStyle w:val="Normal1"/>
            </w:pPr>
            <w:r w:rsidRPr="00EA2161">
              <w:t>12,45-13,30</w:t>
            </w:r>
          </w:p>
        </w:tc>
        <w:tc>
          <w:tcPr>
            <w:tcW w:w="5045" w:type="dxa"/>
          </w:tcPr>
          <w:p w:rsidR="007821AC" w:rsidRPr="00EA2161" w:rsidRDefault="007821AC" w:rsidP="007821AC">
            <w:pPr>
              <w:pStyle w:val="Normal1"/>
            </w:pPr>
            <w:proofErr w:type="spellStart"/>
            <w:r w:rsidRPr="00EA2161">
              <w:t>Gestacijski</w:t>
            </w:r>
            <w:proofErr w:type="spellEnd"/>
            <w:r w:rsidRPr="00EA2161">
              <w:t xml:space="preserve"> dijabetes</w:t>
            </w:r>
          </w:p>
          <w:p w:rsidR="007821AC" w:rsidRPr="00EA2161" w:rsidRDefault="007821AC" w:rsidP="007821AC">
            <w:pPr>
              <w:pStyle w:val="Normal1"/>
            </w:pPr>
            <w:r w:rsidRPr="00EA2161">
              <w:t>Prijevremeni porod i prenošenost</w:t>
            </w:r>
          </w:p>
          <w:p w:rsidR="007821AC" w:rsidRPr="00EA2161" w:rsidRDefault="007821AC" w:rsidP="007821AC">
            <w:pPr>
              <w:pStyle w:val="Normal1"/>
            </w:pPr>
            <w:r w:rsidRPr="00EA2161">
              <w:t>Stav zatkom</w:t>
            </w:r>
          </w:p>
          <w:p w:rsidR="007821AC" w:rsidRPr="00EA2161" w:rsidRDefault="007821AC" w:rsidP="007821AC">
            <w:pPr>
              <w:pStyle w:val="Normal1"/>
            </w:pPr>
            <w:proofErr w:type="spellStart"/>
            <w:r w:rsidRPr="00EA2161">
              <w:t>Hiperemeza</w:t>
            </w:r>
            <w:proofErr w:type="spellEnd"/>
            <w:r w:rsidRPr="00EA2161">
              <w:t xml:space="preserve"> u trudnoći</w:t>
            </w:r>
          </w:p>
        </w:tc>
        <w:tc>
          <w:tcPr>
            <w:tcW w:w="1418" w:type="dxa"/>
          </w:tcPr>
          <w:p w:rsidR="007821AC" w:rsidRPr="00EA2161" w:rsidRDefault="007821AC" w:rsidP="007821AC">
            <w:pPr>
              <w:pStyle w:val="Normal1"/>
            </w:pPr>
            <w:r w:rsidRPr="00EA2161">
              <w:t>predavanja</w:t>
            </w:r>
          </w:p>
        </w:tc>
        <w:tc>
          <w:tcPr>
            <w:tcW w:w="1102" w:type="dxa"/>
          </w:tcPr>
          <w:p w:rsidR="007821AC" w:rsidRPr="00EA2161" w:rsidRDefault="007821AC" w:rsidP="007821AC">
            <w:pPr>
              <w:pStyle w:val="Normal1"/>
            </w:pPr>
            <w:r w:rsidRPr="00EA2161">
              <w:t>Svi</w:t>
            </w:r>
          </w:p>
        </w:tc>
        <w:tc>
          <w:tcPr>
            <w:tcW w:w="1560" w:type="dxa"/>
          </w:tcPr>
          <w:p w:rsidR="007821AC" w:rsidRPr="00EA2161" w:rsidRDefault="007821AC" w:rsidP="007821AC">
            <w:pPr>
              <w:pStyle w:val="Normal1"/>
            </w:pPr>
            <w:r>
              <w:t>D1</w:t>
            </w:r>
          </w:p>
        </w:tc>
        <w:tc>
          <w:tcPr>
            <w:tcW w:w="2631" w:type="dxa"/>
          </w:tcPr>
          <w:p w:rsidR="007821AC" w:rsidRPr="00EA2161" w:rsidRDefault="007821AC" w:rsidP="007821AC">
            <w:pPr>
              <w:pStyle w:val="Normal1"/>
            </w:pPr>
            <w:r w:rsidRPr="00EA2161">
              <w:t xml:space="preserve">doc. dr. </w:t>
            </w:r>
            <w:proofErr w:type="spellStart"/>
            <w:r w:rsidRPr="00EA2161">
              <w:t>sc</w:t>
            </w:r>
            <w:proofErr w:type="spellEnd"/>
            <w:r w:rsidRPr="00EA2161">
              <w:t xml:space="preserve">. Vedran </w:t>
            </w:r>
            <w:proofErr w:type="spellStart"/>
            <w:r w:rsidRPr="00EA2161">
              <w:t>Bjelanović</w:t>
            </w:r>
            <w:proofErr w:type="spellEnd"/>
          </w:p>
        </w:tc>
      </w:tr>
      <w:tr w:rsidR="007821AC" w:rsidRPr="00EA2161" w:rsidTr="00442528">
        <w:trPr>
          <w:trHeight w:val="500"/>
        </w:trPr>
        <w:tc>
          <w:tcPr>
            <w:tcW w:w="1941" w:type="dxa"/>
            <w:vAlign w:val="center"/>
          </w:tcPr>
          <w:p w:rsidR="007821AC" w:rsidRPr="00EA2161" w:rsidRDefault="007821AC" w:rsidP="007821AC">
            <w:pPr>
              <w:pStyle w:val="Normal1"/>
            </w:pPr>
            <w:r w:rsidRPr="00EA2161">
              <w:t>Petak,</w:t>
            </w:r>
          </w:p>
          <w:p w:rsidR="007821AC" w:rsidRPr="00EA2161" w:rsidRDefault="007821AC" w:rsidP="007821AC">
            <w:pPr>
              <w:pStyle w:val="Normal1"/>
            </w:pPr>
            <w:r>
              <w:t>6</w:t>
            </w:r>
            <w:r w:rsidRPr="00EA2161">
              <w:t>. studeni</w:t>
            </w:r>
          </w:p>
        </w:tc>
        <w:tc>
          <w:tcPr>
            <w:tcW w:w="1606" w:type="dxa"/>
          </w:tcPr>
          <w:p w:rsidR="007821AC" w:rsidRPr="00EA2161" w:rsidRDefault="007821AC" w:rsidP="007821AC">
            <w:pPr>
              <w:pStyle w:val="Normal1"/>
            </w:pPr>
            <w:r w:rsidRPr="00EA2161">
              <w:t>8,00 – 12,00</w:t>
            </w:r>
          </w:p>
        </w:tc>
        <w:tc>
          <w:tcPr>
            <w:tcW w:w="5045" w:type="dxa"/>
          </w:tcPr>
          <w:p w:rsidR="007821AC" w:rsidRPr="00EA2161" w:rsidRDefault="007821AC" w:rsidP="007821AC">
            <w:pPr>
              <w:pStyle w:val="Normal1"/>
            </w:pPr>
            <w:r w:rsidRPr="00EA2161">
              <w:t>Novorođenče iz rizične trudnoće</w:t>
            </w:r>
          </w:p>
          <w:p w:rsidR="007821AC" w:rsidRPr="00EA2161" w:rsidRDefault="007821AC" w:rsidP="007821AC">
            <w:pPr>
              <w:pStyle w:val="Normal1"/>
            </w:pPr>
            <w:r w:rsidRPr="00EA2161">
              <w:t>Fetalne malformacije</w:t>
            </w:r>
            <w:r w:rsidRPr="00EA2161">
              <w:rPr>
                <w:rFonts w:ascii="Arial" w:hAnsi="Arial" w:cs="Arial"/>
              </w:rPr>
              <w:t xml:space="preserve"> </w:t>
            </w:r>
          </w:p>
          <w:p w:rsidR="007821AC" w:rsidRPr="00EA2161" w:rsidRDefault="007821AC" w:rsidP="007821AC">
            <w:pPr>
              <w:pStyle w:val="Normal1"/>
            </w:pPr>
            <w:r w:rsidRPr="00EA2161">
              <w:t xml:space="preserve">Fetalne </w:t>
            </w:r>
            <w:proofErr w:type="spellStart"/>
            <w:r w:rsidRPr="00EA2161">
              <w:t>kromosomopatije</w:t>
            </w:r>
            <w:proofErr w:type="spellEnd"/>
            <w:r w:rsidRPr="00EA2161">
              <w:t xml:space="preserve"> </w:t>
            </w:r>
          </w:p>
        </w:tc>
        <w:tc>
          <w:tcPr>
            <w:tcW w:w="1418" w:type="dxa"/>
          </w:tcPr>
          <w:p w:rsidR="007821AC" w:rsidRPr="00EA2161" w:rsidRDefault="007821AC" w:rsidP="007821AC">
            <w:pPr>
              <w:pStyle w:val="Normal1"/>
            </w:pPr>
            <w:r w:rsidRPr="00EA2161">
              <w:t xml:space="preserve">predavanja </w:t>
            </w:r>
          </w:p>
        </w:tc>
        <w:tc>
          <w:tcPr>
            <w:tcW w:w="1102" w:type="dxa"/>
          </w:tcPr>
          <w:p w:rsidR="007821AC" w:rsidRPr="00EA2161" w:rsidRDefault="007821AC" w:rsidP="007821AC">
            <w:pPr>
              <w:pStyle w:val="Normal1"/>
            </w:pPr>
            <w:r w:rsidRPr="00EA2161">
              <w:t>Svi</w:t>
            </w:r>
          </w:p>
        </w:tc>
        <w:tc>
          <w:tcPr>
            <w:tcW w:w="1560" w:type="dxa"/>
          </w:tcPr>
          <w:p w:rsidR="007821AC" w:rsidRPr="00EA2161" w:rsidRDefault="007821AC" w:rsidP="007821AC">
            <w:pPr>
              <w:pStyle w:val="Normal1"/>
            </w:pPr>
            <w:r>
              <w:t>D1</w:t>
            </w:r>
          </w:p>
        </w:tc>
        <w:tc>
          <w:tcPr>
            <w:tcW w:w="2631" w:type="dxa"/>
          </w:tcPr>
          <w:p w:rsidR="007821AC" w:rsidRPr="00EA2161" w:rsidRDefault="007821AC" w:rsidP="007821AC">
            <w:pPr>
              <w:pStyle w:val="Normal1"/>
            </w:pPr>
            <w:r w:rsidRPr="00EA2161">
              <w:t xml:space="preserve">doc. dr. </w:t>
            </w:r>
            <w:proofErr w:type="spellStart"/>
            <w:r w:rsidRPr="00EA2161">
              <w:t>sc</w:t>
            </w:r>
            <w:proofErr w:type="spellEnd"/>
            <w:r w:rsidRPr="00EA2161">
              <w:t xml:space="preserve">. Vedran </w:t>
            </w:r>
            <w:proofErr w:type="spellStart"/>
            <w:r w:rsidRPr="00EA2161">
              <w:t>Bjelanović</w:t>
            </w:r>
            <w:proofErr w:type="spellEnd"/>
          </w:p>
        </w:tc>
      </w:tr>
    </w:tbl>
    <w:p w:rsidR="00A43B21" w:rsidRDefault="00A43B21">
      <w:pPr>
        <w:pStyle w:val="Normal1"/>
      </w:pPr>
    </w:p>
    <w:sectPr w:rsidR="00A43B21" w:rsidSect="00C744ED">
      <w:pgSz w:w="16838" w:h="11906" w:orient="landscape"/>
      <w:pgMar w:top="1417" w:right="1417" w:bottom="1417" w:left="1417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676EA"/>
    <w:multiLevelType w:val="multilevel"/>
    <w:tmpl w:val="63B4909E"/>
    <w:lvl w:ilvl="0">
      <w:start w:val="3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A2A"/>
    <w:rsid w:val="002D1A2A"/>
    <w:rsid w:val="00307743"/>
    <w:rsid w:val="00442528"/>
    <w:rsid w:val="00452CF2"/>
    <w:rsid w:val="00524FEE"/>
    <w:rsid w:val="006218AD"/>
    <w:rsid w:val="00665D93"/>
    <w:rsid w:val="00735284"/>
    <w:rsid w:val="007505F8"/>
    <w:rsid w:val="007821AC"/>
    <w:rsid w:val="00841820"/>
    <w:rsid w:val="00A43B21"/>
    <w:rsid w:val="00AE6495"/>
    <w:rsid w:val="00C744ED"/>
    <w:rsid w:val="00C81D52"/>
    <w:rsid w:val="00CC3731"/>
    <w:rsid w:val="00D24E2F"/>
    <w:rsid w:val="00D44DFE"/>
    <w:rsid w:val="00EA2161"/>
    <w:rsid w:val="00F6616F"/>
    <w:rsid w:val="00F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C19C51-1646-4726-85AD-964EF25D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F8"/>
    <w:rPr>
      <w:color w:val="000000"/>
      <w:sz w:val="24"/>
      <w:szCs w:val="24"/>
    </w:rPr>
  </w:style>
  <w:style w:type="paragraph" w:styleId="Naslov1">
    <w:name w:val="heading 1"/>
    <w:basedOn w:val="Normal1"/>
    <w:next w:val="Normal1"/>
    <w:link w:val="Naslov1Char"/>
    <w:uiPriority w:val="99"/>
    <w:qFormat/>
    <w:rsid w:val="002D1A2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slov2">
    <w:name w:val="heading 2"/>
    <w:basedOn w:val="Normal1"/>
    <w:next w:val="Normal1"/>
    <w:link w:val="Naslov2Char"/>
    <w:uiPriority w:val="99"/>
    <w:qFormat/>
    <w:rsid w:val="002D1A2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slov3">
    <w:name w:val="heading 3"/>
    <w:basedOn w:val="Normal1"/>
    <w:next w:val="Normal1"/>
    <w:link w:val="Naslov3Char"/>
    <w:uiPriority w:val="99"/>
    <w:qFormat/>
    <w:rsid w:val="002D1A2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slov4">
    <w:name w:val="heading 4"/>
    <w:basedOn w:val="Normal1"/>
    <w:next w:val="Normal1"/>
    <w:link w:val="Naslov4Char"/>
    <w:uiPriority w:val="99"/>
    <w:qFormat/>
    <w:rsid w:val="002D1A2A"/>
    <w:pPr>
      <w:keepNext/>
      <w:keepLines/>
      <w:spacing w:before="240" w:after="40"/>
      <w:outlineLvl w:val="3"/>
    </w:pPr>
    <w:rPr>
      <w:b/>
      <w:bCs/>
    </w:rPr>
  </w:style>
  <w:style w:type="paragraph" w:styleId="Naslov5">
    <w:name w:val="heading 5"/>
    <w:basedOn w:val="Normal1"/>
    <w:next w:val="Normal1"/>
    <w:link w:val="Naslov5Char"/>
    <w:uiPriority w:val="99"/>
    <w:qFormat/>
    <w:rsid w:val="002D1A2A"/>
    <w:pPr>
      <w:keepNext/>
      <w:keepLines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1"/>
    <w:next w:val="Normal1"/>
    <w:link w:val="Naslov6Char"/>
    <w:uiPriority w:val="99"/>
    <w:qFormat/>
    <w:rsid w:val="002D1A2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slov3Char">
    <w:name w:val="Naslov 3 Char"/>
    <w:link w:val="Naslov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slov4Char">
    <w:name w:val="Naslov 4 Char"/>
    <w:link w:val="Naslov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slov5Char">
    <w:name w:val="Naslov 5 Char"/>
    <w:link w:val="Naslov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slov6Char">
    <w:name w:val="Naslov 6 Char"/>
    <w:link w:val="Naslov6"/>
    <w:uiPriority w:val="99"/>
    <w:semiHidden/>
    <w:locked/>
    <w:rPr>
      <w:rFonts w:ascii="Calibri" w:hAnsi="Calibri" w:cs="Calibri"/>
      <w:b/>
      <w:bCs/>
      <w:color w:val="000000"/>
    </w:rPr>
  </w:style>
  <w:style w:type="paragraph" w:customStyle="1" w:styleId="Normal1">
    <w:name w:val="Normal1"/>
    <w:uiPriority w:val="99"/>
    <w:rsid w:val="002D1A2A"/>
    <w:rPr>
      <w:color w:val="000000"/>
      <w:sz w:val="24"/>
      <w:szCs w:val="24"/>
    </w:rPr>
  </w:style>
  <w:style w:type="paragraph" w:styleId="Naslov">
    <w:name w:val="Title"/>
    <w:basedOn w:val="Normal1"/>
    <w:next w:val="Normal1"/>
    <w:link w:val="NaslovChar"/>
    <w:uiPriority w:val="99"/>
    <w:qFormat/>
    <w:rsid w:val="002D1A2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aslovChar">
    <w:name w:val="Naslov Char"/>
    <w:link w:val="Naslov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naslov">
    <w:name w:val="Subtitle"/>
    <w:basedOn w:val="Normal1"/>
    <w:next w:val="Normal1"/>
    <w:link w:val="PodnaslovChar"/>
    <w:uiPriority w:val="99"/>
    <w:qFormat/>
    <w:rsid w:val="002D1A2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slovChar">
    <w:name w:val="Podnaslov Char"/>
    <w:link w:val="Podnaslov"/>
    <w:uiPriority w:val="99"/>
    <w:locked/>
    <w:rPr>
      <w:rFonts w:ascii="Cambria" w:hAnsi="Cambria" w:cs="Cambria"/>
      <w:color w:val="000000"/>
      <w:sz w:val="24"/>
      <w:szCs w:val="24"/>
    </w:rPr>
  </w:style>
  <w:style w:type="table" w:customStyle="1" w:styleId="Stil">
    <w:name w:val="Stil"/>
    <w:uiPriority w:val="99"/>
    <w:rsid w:val="002D1A2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artadokumenta">
    <w:name w:val="Document Map"/>
    <w:basedOn w:val="Normal"/>
    <w:link w:val="KartadokumentaChar"/>
    <w:uiPriority w:val="99"/>
    <w:semiHidden/>
    <w:rsid w:val="00665D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Pr>
      <w:color w:val="000000"/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44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744E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Sveučilište u Mostaru</vt:lpstr>
    </vt:vector>
  </TitlesOfParts>
  <Company>Grizli777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Sveučilište u Mostaru</dc:title>
  <dc:subject/>
  <dc:creator>Sanda Mandić</dc:creator>
  <cp:keywords/>
  <dc:description/>
  <cp:lastModifiedBy>Korisnik</cp:lastModifiedBy>
  <cp:revision>10</cp:revision>
  <cp:lastPrinted>2018-10-02T07:51:00Z</cp:lastPrinted>
  <dcterms:created xsi:type="dcterms:W3CDTF">2016-09-29T18:52:00Z</dcterms:created>
  <dcterms:modified xsi:type="dcterms:W3CDTF">2020-10-12T08:40:00Z</dcterms:modified>
</cp:coreProperties>
</file>